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557" w:rsidRPr="0070772F" w:rsidRDefault="007B5557" w:rsidP="00F35C41">
      <w:pPr>
        <w:jc w:val="center"/>
        <w:rPr>
          <w:b/>
        </w:rPr>
      </w:pPr>
      <w:r w:rsidRPr="007D5C1A">
        <w:rPr>
          <w:b/>
        </w:rPr>
        <w:t xml:space="preserve">PROCESSO ADMINISTRATIVO </w:t>
      </w:r>
      <w:r w:rsidR="007D5C1A" w:rsidRPr="007D5C1A">
        <w:rPr>
          <w:b/>
        </w:rPr>
        <w:t>009</w:t>
      </w:r>
      <w:r w:rsidR="008C3861" w:rsidRPr="007D5C1A">
        <w:rPr>
          <w:b/>
        </w:rPr>
        <w:t>/2020</w:t>
      </w:r>
    </w:p>
    <w:p w:rsidR="004706F4" w:rsidRDefault="007B5557" w:rsidP="00F35C41">
      <w:pPr>
        <w:jc w:val="center"/>
        <w:rPr>
          <w:b/>
        </w:rPr>
      </w:pPr>
      <w:r w:rsidRPr="0070772F">
        <w:rPr>
          <w:b/>
        </w:rPr>
        <w:t xml:space="preserve">TOMADA DE </w:t>
      </w:r>
      <w:r w:rsidR="006906FE" w:rsidRPr="0070772F">
        <w:rPr>
          <w:b/>
        </w:rPr>
        <w:t>PREÇOS Nº</w:t>
      </w:r>
      <w:r w:rsidR="004706F4" w:rsidRPr="0070772F">
        <w:rPr>
          <w:b/>
        </w:rPr>
        <w:t xml:space="preserve"> 0</w:t>
      </w:r>
      <w:r w:rsidRPr="0070772F">
        <w:rPr>
          <w:b/>
        </w:rPr>
        <w:t>1</w:t>
      </w:r>
      <w:r w:rsidR="008C3861">
        <w:rPr>
          <w:b/>
        </w:rPr>
        <w:t>/2020</w:t>
      </w:r>
    </w:p>
    <w:p w:rsidR="004706F4" w:rsidRPr="0070772F" w:rsidRDefault="004706F4" w:rsidP="00F35C41">
      <w:pPr>
        <w:jc w:val="both"/>
      </w:pPr>
      <w:r w:rsidRPr="0070772F">
        <w:t xml:space="preserve"> </w:t>
      </w:r>
    </w:p>
    <w:p w:rsidR="004706F4" w:rsidRPr="0070772F" w:rsidRDefault="004706F4" w:rsidP="00F35C41">
      <w:pPr>
        <w:spacing w:after="1"/>
        <w:ind w:right="-15"/>
        <w:jc w:val="center"/>
      </w:pPr>
      <w:r w:rsidRPr="0070772F">
        <w:rPr>
          <w:b/>
        </w:rPr>
        <w:t>TOMADA DE PREÇOS PARA OBRAS E SERVIÇOS DE ENGENHARIA</w:t>
      </w:r>
    </w:p>
    <w:p w:rsidR="00AF5E5D" w:rsidRPr="0070772F" w:rsidRDefault="004706F4" w:rsidP="00F35C41">
      <w:pPr>
        <w:jc w:val="both"/>
      </w:pPr>
      <w:r w:rsidRPr="0070772F">
        <w:t xml:space="preserve"> </w:t>
      </w:r>
    </w:p>
    <w:p w:rsidR="004706F4" w:rsidRPr="0070772F" w:rsidRDefault="004706F4" w:rsidP="00F35C41">
      <w:pPr>
        <w:jc w:val="both"/>
      </w:pPr>
      <w:r w:rsidRPr="0070772F">
        <w:rPr>
          <w:b/>
        </w:rPr>
        <w:t xml:space="preserve">O CONSÓRCIO INTERMUNICIPAL </w:t>
      </w:r>
      <w:r w:rsidR="003F489C" w:rsidRPr="0070772F">
        <w:rPr>
          <w:b/>
        </w:rPr>
        <w:tab/>
        <w:t>SERRA CATARINENSE - CISAMA</w:t>
      </w:r>
      <w:r w:rsidRPr="0070772F">
        <w:t xml:space="preserve"> torna público, que fará realizar </w:t>
      </w:r>
      <w:r w:rsidRPr="0070772F">
        <w:rPr>
          <w:b/>
        </w:rPr>
        <w:t>LICITAÇÃO</w:t>
      </w:r>
      <w:r w:rsidRPr="0070772F">
        <w:t xml:space="preserve">, </w:t>
      </w:r>
      <w:r w:rsidR="00375781" w:rsidRPr="0070772F">
        <w:t xml:space="preserve">tipo Menor Preço Global, </w:t>
      </w:r>
      <w:r w:rsidRPr="0070772F">
        <w:t xml:space="preserve">sob a modalidade de </w:t>
      </w:r>
      <w:r w:rsidRPr="0070772F">
        <w:rPr>
          <w:b/>
        </w:rPr>
        <w:t>TOMADA DE PREÇOS PARA OBRAS E SERVIÇOS DE ENGENHARIA</w:t>
      </w:r>
      <w:r w:rsidRPr="0070772F">
        <w:t xml:space="preserve">, para a contratação identificada no objeto abaixo, de acordo com as normas deste Instrumento Convocatório, da Lei Federal nº 8.666/93, e alterações, e da Lei Complementar n° 123/2006. </w:t>
      </w:r>
    </w:p>
    <w:p w:rsidR="004706F4" w:rsidRPr="0070772F" w:rsidRDefault="004706F4" w:rsidP="00F35C41">
      <w:pPr>
        <w:jc w:val="both"/>
      </w:pPr>
      <w:r w:rsidRPr="0070772F">
        <w:t xml:space="preserve"> </w:t>
      </w:r>
    </w:p>
    <w:p w:rsidR="004706F4" w:rsidRPr="0070772F" w:rsidRDefault="004706F4" w:rsidP="006D0FFA">
      <w:pPr>
        <w:numPr>
          <w:ilvl w:val="0"/>
          <w:numId w:val="22"/>
        </w:numPr>
        <w:spacing w:after="1" w:line="235" w:lineRule="auto"/>
        <w:ind w:left="0"/>
        <w:jc w:val="both"/>
      </w:pPr>
      <w:r w:rsidRPr="0070772F">
        <w:rPr>
          <w:b/>
        </w:rPr>
        <w:t xml:space="preserve">DATA, LOCAL E HORÁRIOS DE ABERTURA DA LICITAÇÃO: </w:t>
      </w:r>
    </w:p>
    <w:p w:rsidR="004706F4" w:rsidRPr="0070772F" w:rsidRDefault="004706F4" w:rsidP="00F35C41">
      <w:pPr>
        <w:jc w:val="both"/>
      </w:pPr>
      <w:r w:rsidRPr="0070772F">
        <w:t xml:space="preserve"> </w:t>
      </w:r>
    </w:p>
    <w:p w:rsidR="004706F4" w:rsidRPr="0070772F" w:rsidRDefault="004706F4" w:rsidP="006D0FFA">
      <w:pPr>
        <w:numPr>
          <w:ilvl w:val="1"/>
          <w:numId w:val="22"/>
        </w:numPr>
        <w:spacing w:line="241" w:lineRule="auto"/>
        <w:ind w:right="14"/>
        <w:jc w:val="both"/>
      </w:pPr>
      <w:r w:rsidRPr="0070772F">
        <w:t xml:space="preserve">Data: </w:t>
      </w:r>
      <w:r w:rsidR="007D5C1A" w:rsidRPr="007D5C1A">
        <w:rPr>
          <w:b/>
        </w:rPr>
        <w:t>2</w:t>
      </w:r>
      <w:r w:rsidR="003736B5">
        <w:rPr>
          <w:b/>
        </w:rPr>
        <w:t>9</w:t>
      </w:r>
      <w:bookmarkStart w:id="0" w:name="_GoBack"/>
      <w:bookmarkEnd w:id="0"/>
      <w:r w:rsidR="00780BFA" w:rsidRPr="007D5C1A">
        <w:rPr>
          <w:b/>
        </w:rPr>
        <w:t xml:space="preserve"> de </w:t>
      </w:r>
      <w:r w:rsidR="00514306" w:rsidRPr="007D5C1A">
        <w:rPr>
          <w:b/>
        </w:rPr>
        <w:t>julho de 2020</w:t>
      </w:r>
      <w:r w:rsidR="00780BFA" w:rsidRPr="007D5C1A">
        <w:rPr>
          <w:b/>
        </w:rPr>
        <w:t>.</w:t>
      </w:r>
      <w:r w:rsidRPr="007D5C1A">
        <w:rPr>
          <w:b/>
          <w:color w:val="FF0000"/>
        </w:rPr>
        <w:t xml:space="preserve"> </w:t>
      </w:r>
    </w:p>
    <w:p w:rsidR="004706F4" w:rsidRPr="0070772F" w:rsidRDefault="004706F4" w:rsidP="006D0FFA">
      <w:pPr>
        <w:jc w:val="both"/>
      </w:pPr>
      <w:r w:rsidRPr="0070772F">
        <w:t xml:space="preserve"> </w:t>
      </w:r>
    </w:p>
    <w:p w:rsidR="004706F4" w:rsidRDefault="004706F4" w:rsidP="006D0FFA">
      <w:pPr>
        <w:numPr>
          <w:ilvl w:val="1"/>
          <w:numId w:val="22"/>
        </w:numPr>
        <w:spacing w:line="241" w:lineRule="auto"/>
        <w:ind w:right="14"/>
        <w:jc w:val="both"/>
      </w:pPr>
      <w:r w:rsidRPr="0070772F">
        <w:t xml:space="preserve">Local: Consórcio Intermunicipal </w:t>
      </w:r>
      <w:r w:rsidR="003F489C" w:rsidRPr="0070772F">
        <w:t>Serra Catarinense - CISAMA</w:t>
      </w:r>
      <w:r w:rsidRPr="0070772F">
        <w:t xml:space="preserve">. Rua </w:t>
      </w:r>
      <w:r w:rsidR="003F489C" w:rsidRPr="0070772F">
        <w:t xml:space="preserve">Otacílio Vieira da </w:t>
      </w:r>
      <w:r w:rsidR="007F537C" w:rsidRPr="0070772F">
        <w:t>Costa,</w:t>
      </w:r>
      <w:r w:rsidRPr="0070772F">
        <w:t xml:space="preserve"> n° </w:t>
      </w:r>
      <w:r w:rsidR="003F489C" w:rsidRPr="0070772F">
        <w:t>112</w:t>
      </w:r>
      <w:r w:rsidRPr="0070772F">
        <w:t xml:space="preserve">, </w:t>
      </w:r>
      <w:r w:rsidR="003F489C" w:rsidRPr="0070772F">
        <w:t xml:space="preserve">Lages </w:t>
      </w:r>
      <w:r w:rsidRPr="0070772F">
        <w:t xml:space="preserve">- SC. </w:t>
      </w:r>
    </w:p>
    <w:p w:rsidR="00780BFA" w:rsidRDefault="00780BFA" w:rsidP="00780BFA">
      <w:pPr>
        <w:pStyle w:val="PargrafodaLista"/>
      </w:pPr>
    </w:p>
    <w:p w:rsidR="004706F4" w:rsidRPr="00780BFA" w:rsidRDefault="00780BFA" w:rsidP="00780BFA">
      <w:pPr>
        <w:numPr>
          <w:ilvl w:val="1"/>
          <w:numId w:val="22"/>
        </w:numPr>
        <w:spacing w:line="241" w:lineRule="auto"/>
        <w:ind w:right="14"/>
        <w:jc w:val="both"/>
        <w:rPr>
          <w:b/>
        </w:rPr>
      </w:pPr>
      <w:r w:rsidRPr="00780BFA">
        <w:rPr>
          <w:b/>
        </w:rPr>
        <w:t>Horários: até às 14</w:t>
      </w:r>
      <w:r w:rsidR="004706F4" w:rsidRPr="00780BFA">
        <w:rPr>
          <w:b/>
        </w:rPr>
        <w:t>h p</w:t>
      </w:r>
      <w:r w:rsidRPr="00780BFA">
        <w:rPr>
          <w:b/>
        </w:rPr>
        <w:t>ara entrega dos dois envelopes e 14</w:t>
      </w:r>
      <w:r w:rsidR="004706F4" w:rsidRPr="00780BFA">
        <w:rPr>
          <w:b/>
        </w:rPr>
        <w:t xml:space="preserve">h10min para abertura do envelope n° 01 - Habilitação. </w:t>
      </w:r>
    </w:p>
    <w:p w:rsidR="004706F4" w:rsidRPr="00CB5F6D" w:rsidRDefault="004706F4" w:rsidP="00F35C41">
      <w:pPr>
        <w:jc w:val="both"/>
        <w:rPr>
          <w:b/>
        </w:rPr>
      </w:pPr>
      <w:r w:rsidRPr="00CB5F6D">
        <w:rPr>
          <w:b/>
        </w:rPr>
        <w:t xml:space="preserve"> </w:t>
      </w:r>
    </w:p>
    <w:p w:rsidR="004706F4" w:rsidRPr="0070772F" w:rsidRDefault="004706F4" w:rsidP="006D0FFA">
      <w:pPr>
        <w:numPr>
          <w:ilvl w:val="1"/>
          <w:numId w:val="22"/>
        </w:numPr>
        <w:spacing w:line="241" w:lineRule="auto"/>
        <w:ind w:right="14"/>
        <w:jc w:val="both"/>
      </w:pPr>
      <w:r w:rsidRPr="0070772F">
        <w:t>Após a data e horário estabelecido para o recebimento dos envelopes,</w:t>
      </w:r>
      <w:r w:rsidR="00B55308" w:rsidRPr="0070772F">
        <w:t xml:space="preserve"> nenhum outro será aceito e </w:t>
      </w:r>
      <w:r w:rsidRPr="0070772F">
        <w:t xml:space="preserve">tampouco serão permitidos adendos ou acréscimos aos mesmos, ressalvadas a aplicação das condições especiais de que tratam os artigos 42 a 45 da Lei Complementar n° 123/2006. </w:t>
      </w:r>
    </w:p>
    <w:p w:rsidR="004706F4" w:rsidRPr="0070772F" w:rsidRDefault="004706F4" w:rsidP="00F35C41">
      <w:pPr>
        <w:jc w:val="both"/>
      </w:pPr>
      <w:r w:rsidRPr="0070772F">
        <w:t xml:space="preserve"> </w:t>
      </w:r>
    </w:p>
    <w:p w:rsidR="00114EBB" w:rsidRDefault="004706F4" w:rsidP="00114EBB">
      <w:pPr>
        <w:numPr>
          <w:ilvl w:val="1"/>
          <w:numId w:val="22"/>
        </w:numPr>
        <w:spacing w:line="241" w:lineRule="auto"/>
        <w:ind w:right="14"/>
        <w:jc w:val="both"/>
      </w:pPr>
      <w:r w:rsidRPr="0070772F">
        <w:t>Os envelopes deverão ser protocolizados e entregues tempestivamente no</w:t>
      </w:r>
      <w:r w:rsidR="00B55308" w:rsidRPr="0070772F">
        <w:t xml:space="preserve"> CISAMA</w:t>
      </w:r>
      <w:r w:rsidRPr="0070772F">
        <w:t xml:space="preserve">, sito à Rua </w:t>
      </w:r>
      <w:r w:rsidR="003F489C" w:rsidRPr="0070772F">
        <w:t xml:space="preserve">Otacílio Vieira da Costa, </w:t>
      </w:r>
      <w:r w:rsidRPr="0070772F">
        <w:t xml:space="preserve">nº </w:t>
      </w:r>
      <w:r w:rsidR="003F489C" w:rsidRPr="0070772F">
        <w:t>112</w:t>
      </w:r>
      <w:r w:rsidRPr="0070772F">
        <w:t>,</w:t>
      </w:r>
      <w:r w:rsidR="003F489C" w:rsidRPr="0070772F">
        <w:t xml:space="preserve"> CEP 88501-050</w:t>
      </w:r>
      <w:r w:rsidRPr="0070772F">
        <w:t xml:space="preserve">, </w:t>
      </w:r>
      <w:r w:rsidR="003F489C" w:rsidRPr="0070772F">
        <w:t xml:space="preserve">LAGES </w:t>
      </w:r>
      <w:r w:rsidRPr="0070772F">
        <w:t xml:space="preserve">/SC. </w:t>
      </w:r>
    </w:p>
    <w:p w:rsidR="00114EBB" w:rsidRDefault="00114EBB" w:rsidP="00114EBB">
      <w:pPr>
        <w:spacing w:line="241" w:lineRule="auto"/>
        <w:ind w:right="14"/>
        <w:jc w:val="both"/>
      </w:pPr>
    </w:p>
    <w:p w:rsidR="00114EBB" w:rsidRPr="00B06651" w:rsidRDefault="00114EBB" w:rsidP="00114EBB">
      <w:pPr>
        <w:numPr>
          <w:ilvl w:val="1"/>
          <w:numId w:val="22"/>
        </w:numPr>
        <w:spacing w:line="241" w:lineRule="auto"/>
        <w:ind w:right="14"/>
        <w:jc w:val="both"/>
      </w:pPr>
      <w:r w:rsidRPr="00B06651">
        <w:t xml:space="preserve">O titular se investido de poderes, se fará representar, apresentando cópias autenticadas do Ato Constitutivo/Estatuto/Contrato Social e da cédula de identidade, ou de outro documento reconhecido legalmente, que o identifique. </w:t>
      </w:r>
    </w:p>
    <w:p w:rsidR="00114EBB" w:rsidRPr="00B06651" w:rsidRDefault="00114EBB" w:rsidP="00114EBB">
      <w:pPr>
        <w:pStyle w:val="PargrafodaLista"/>
        <w:ind w:left="0"/>
      </w:pPr>
    </w:p>
    <w:p w:rsidR="00114EBB" w:rsidRPr="00B06651" w:rsidRDefault="00114EBB" w:rsidP="006D0FFA">
      <w:pPr>
        <w:numPr>
          <w:ilvl w:val="1"/>
          <w:numId w:val="22"/>
        </w:numPr>
        <w:spacing w:line="241" w:lineRule="auto"/>
        <w:ind w:right="14"/>
        <w:jc w:val="both"/>
      </w:pPr>
      <w:r w:rsidRPr="00B06651">
        <w:t>O Licitante se desejar, poderá também ser representado por preposto, devidamente credenciado, através de declaração ou instrumento procuratório, com firma reconhecida em cartório, acompanhado de cópias autenticadas da cédula de identidade do Outorgado e do Ato Constitutivo do Outorgante, conferindo poderes para a prática de todos os atos inerentes ao certame.</w:t>
      </w:r>
    </w:p>
    <w:p w:rsidR="004706F4" w:rsidRPr="0070772F" w:rsidRDefault="004706F4" w:rsidP="00F35C41">
      <w:pPr>
        <w:jc w:val="both"/>
      </w:pPr>
      <w:r w:rsidRPr="0070772F">
        <w:t xml:space="preserve"> </w:t>
      </w:r>
    </w:p>
    <w:p w:rsidR="004706F4" w:rsidRPr="0070772F" w:rsidRDefault="004706F4" w:rsidP="006D0FFA">
      <w:pPr>
        <w:numPr>
          <w:ilvl w:val="0"/>
          <w:numId w:val="22"/>
        </w:numPr>
        <w:spacing w:after="1" w:line="235" w:lineRule="auto"/>
        <w:ind w:left="0"/>
        <w:jc w:val="both"/>
      </w:pPr>
      <w:r w:rsidRPr="0070772F">
        <w:rPr>
          <w:b/>
        </w:rPr>
        <w:t xml:space="preserve">DO OBJETO: </w:t>
      </w:r>
    </w:p>
    <w:p w:rsidR="004706F4" w:rsidRPr="0070772F" w:rsidRDefault="004706F4" w:rsidP="00F35C41">
      <w:pPr>
        <w:jc w:val="both"/>
      </w:pPr>
      <w:r w:rsidRPr="0070772F">
        <w:t xml:space="preserve"> </w:t>
      </w:r>
    </w:p>
    <w:p w:rsidR="004706F4" w:rsidRPr="0070772F" w:rsidRDefault="004706F4" w:rsidP="006D0FFA">
      <w:pPr>
        <w:numPr>
          <w:ilvl w:val="1"/>
          <w:numId w:val="22"/>
        </w:numPr>
        <w:spacing w:line="241" w:lineRule="auto"/>
        <w:ind w:right="14"/>
        <w:jc w:val="both"/>
      </w:pPr>
      <w:r w:rsidRPr="0070772F">
        <w:t xml:space="preserve">A presente licitação destina-se a </w:t>
      </w:r>
      <w:bookmarkStart w:id="1" w:name="OLE_LINK7"/>
      <w:bookmarkStart w:id="2" w:name="OLE_LINK13"/>
      <w:r w:rsidR="009C55BF">
        <w:rPr>
          <w:b/>
        </w:rPr>
        <w:t>C</w:t>
      </w:r>
      <w:r w:rsidR="009C55BF" w:rsidRPr="00780BFA">
        <w:rPr>
          <w:b/>
        </w:rPr>
        <w:t xml:space="preserve">ONTRATAÇÃO DE </w:t>
      </w:r>
      <w:bookmarkStart w:id="3" w:name="OLE_LINK12"/>
      <w:r w:rsidR="009C55BF" w:rsidRPr="00780BFA">
        <w:rPr>
          <w:b/>
        </w:rPr>
        <w:t>EMPRESA,</w:t>
      </w:r>
      <w:r w:rsidR="009C55BF" w:rsidRPr="00780BFA">
        <w:rPr>
          <w:b/>
          <w:sz w:val="20"/>
          <w:szCs w:val="20"/>
        </w:rPr>
        <w:t xml:space="preserve"> </w:t>
      </w:r>
      <w:r w:rsidR="009C55BF" w:rsidRPr="00780BFA">
        <w:rPr>
          <w:b/>
        </w:rPr>
        <w:t>SOB O REGIME DE EMPREITADA POR PREÇO GLOBAL PARA CONSTRUÇÃO D</w:t>
      </w:r>
      <w:r w:rsidR="006C1A9B">
        <w:rPr>
          <w:b/>
        </w:rPr>
        <w:t>A</w:t>
      </w:r>
      <w:r w:rsidR="009C55BF">
        <w:rPr>
          <w:b/>
        </w:rPr>
        <w:t xml:space="preserve"> CENTRAL DE GERENCIAMENTO DE RESÍDUOS SÓLIDOS, SETOR LESTE NO MUNICÍPIO DE SÃO JOAQUIM, SC</w:t>
      </w:r>
      <w:r w:rsidR="00852E7D" w:rsidRPr="0070772F">
        <w:t xml:space="preserve">, </w:t>
      </w:r>
      <w:bookmarkEnd w:id="1"/>
      <w:r w:rsidRPr="0070772F">
        <w:t>conforme projetos, memorial descritivo, orçamento e demais condições estabelecidas neste Edital e seus anexos</w:t>
      </w:r>
      <w:bookmarkEnd w:id="3"/>
      <w:bookmarkEnd w:id="2"/>
      <w:r w:rsidRPr="0070772F">
        <w:t xml:space="preserve">. </w:t>
      </w:r>
    </w:p>
    <w:p w:rsidR="004706F4" w:rsidRPr="0070772F" w:rsidRDefault="004706F4" w:rsidP="00F35C41">
      <w:pPr>
        <w:jc w:val="both"/>
      </w:pPr>
      <w:r w:rsidRPr="0070772F">
        <w:t xml:space="preserve"> </w:t>
      </w:r>
    </w:p>
    <w:p w:rsidR="00C76413" w:rsidRPr="0070772F" w:rsidRDefault="004706F4" w:rsidP="00AF5E5D">
      <w:pPr>
        <w:numPr>
          <w:ilvl w:val="0"/>
          <w:numId w:val="22"/>
        </w:numPr>
        <w:spacing w:after="1" w:line="235" w:lineRule="auto"/>
        <w:ind w:left="0"/>
        <w:jc w:val="both"/>
      </w:pPr>
      <w:r w:rsidRPr="00AF5E5D">
        <w:rPr>
          <w:b/>
        </w:rPr>
        <w:t xml:space="preserve">DA APRESENTAÇÃO DA DOCUMENTAÇÃO DE HABILITAÇÃO E DA PROPOSTA: </w:t>
      </w:r>
    </w:p>
    <w:p w:rsidR="004706F4" w:rsidRPr="0070772F" w:rsidRDefault="004706F4" w:rsidP="00F35C41">
      <w:pPr>
        <w:jc w:val="both"/>
      </w:pPr>
      <w:r w:rsidRPr="0070772F">
        <w:t xml:space="preserve"> </w:t>
      </w:r>
    </w:p>
    <w:p w:rsidR="004706F4" w:rsidRPr="0070772F" w:rsidRDefault="004706F4" w:rsidP="006D0FFA">
      <w:pPr>
        <w:numPr>
          <w:ilvl w:val="1"/>
          <w:numId w:val="22"/>
        </w:numPr>
        <w:spacing w:line="241" w:lineRule="auto"/>
        <w:ind w:right="14"/>
        <w:jc w:val="both"/>
      </w:pPr>
      <w:r w:rsidRPr="0070772F">
        <w:lastRenderedPageBreak/>
        <w:t xml:space="preserve">As proponentes deverão entregar, até a data, hora e local mencionados no item 01 deste edital, 02 (dois) </w:t>
      </w:r>
      <w:r w:rsidR="00C64DEC" w:rsidRPr="0070772F">
        <w:t>Envelopes</w:t>
      </w:r>
      <w:r w:rsidRPr="0070772F">
        <w:t xml:space="preserve"> distintos e fechados, contendo o primeiro - n° 01 - a Habilitação (documentos), e o segundo - n° 02 - a proposta comercial. </w:t>
      </w:r>
    </w:p>
    <w:p w:rsidR="004706F4" w:rsidRPr="0070772F" w:rsidRDefault="004706F4" w:rsidP="00F35C41">
      <w:pPr>
        <w:jc w:val="both"/>
      </w:pPr>
      <w:r w:rsidRPr="0070772F">
        <w:t xml:space="preserve"> </w:t>
      </w:r>
    </w:p>
    <w:p w:rsidR="004706F4" w:rsidRPr="0070772F" w:rsidRDefault="006906FE" w:rsidP="00F35C41">
      <w:pPr>
        <w:jc w:val="both"/>
      </w:pPr>
      <w:r>
        <w:t xml:space="preserve">3.1.1 </w:t>
      </w:r>
      <w:r w:rsidR="004706F4" w:rsidRPr="0070772F">
        <w:t xml:space="preserve">Os </w:t>
      </w:r>
      <w:r w:rsidR="00C64DEC" w:rsidRPr="0070772F">
        <w:t>envelopes</w:t>
      </w:r>
      <w:r w:rsidR="004706F4" w:rsidRPr="0070772F">
        <w:t xml:space="preserve"> deverão ser identificados, quanto ao seu conteúdo, constando preferencialmente: </w:t>
      </w:r>
    </w:p>
    <w:p w:rsidR="004706F4" w:rsidRPr="0070772F" w:rsidRDefault="004706F4" w:rsidP="00F35C41">
      <w:pPr>
        <w:spacing w:after="25"/>
        <w:jc w:val="both"/>
      </w:pPr>
      <w:bookmarkStart w:id="4" w:name="OLE_LINK10"/>
      <w:r w:rsidRPr="0070772F">
        <w:t xml:space="preserve"> </w:t>
      </w:r>
    </w:p>
    <w:tbl>
      <w:tblPr>
        <w:tblStyle w:val="TableGrid"/>
        <w:tblW w:w="9202" w:type="dxa"/>
        <w:tblInd w:w="433" w:type="dxa"/>
        <w:tblCellMar>
          <w:left w:w="112" w:type="dxa"/>
          <w:right w:w="115" w:type="dxa"/>
        </w:tblCellMar>
        <w:tblLook w:val="04A0" w:firstRow="1" w:lastRow="0" w:firstColumn="1" w:lastColumn="0" w:noHBand="0" w:noVBand="1"/>
      </w:tblPr>
      <w:tblGrid>
        <w:gridCol w:w="9202"/>
      </w:tblGrid>
      <w:tr w:rsidR="004706F4" w:rsidRPr="0070772F" w:rsidTr="00927191">
        <w:tc>
          <w:tcPr>
            <w:tcW w:w="9202" w:type="dxa"/>
            <w:tcBorders>
              <w:top w:val="single" w:sz="3" w:space="0" w:color="000000"/>
              <w:left w:val="single" w:sz="3" w:space="0" w:color="000000"/>
              <w:bottom w:val="single" w:sz="3" w:space="0" w:color="000000"/>
              <w:right w:val="single" w:sz="3" w:space="0" w:color="000000"/>
            </w:tcBorders>
          </w:tcPr>
          <w:p w:rsidR="00927191" w:rsidRPr="0070772F" w:rsidRDefault="004706F4" w:rsidP="00F35C41">
            <w:pPr>
              <w:jc w:val="both"/>
              <w:rPr>
                <w:rFonts w:ascii="Times New Roman" w:hAnsi="Times New Roman" w:cs="Times New Roman"/>
              </w:rPr>
            </w:pPr>
            <w:bookmarkStart w:id="5" w:name="OLE_LINK9"/>
            <w:r w:rsidRPr="0070772F">
              <w:rPr>
                <w:rFonts w:ascii="Times New Roman" w:hAnsi="Times New Roman" w:cs="Times New Roman"/>
              </w:rPr>
              <w:t xml:space="preserve"> </w:t>
            </w:r>
            <w:r w:rsidR="00927191" w:rsidRPr="0070772F">
              <w:rPr>
                <w:rFonts w:ascii="Times New Roman" w:hAnsi="Times New Roman" w:cs="Times New Roman"/>
              </w:rPr>
              <w:t>CONSÓRCIO INTERMUNICIPAL SERRA CATARINENSE – CISAMA</w:t>
            </w:r>
          </w:p>
          <w:p w:rsidR="00927191" w:rsidRPr="0070772F" w:rsidRDefault="00927191" w:rsidP="00F35C41">
            <w:pPr>
              <w:jc w:val="both"/>
              <w:rPr>
                <w:rFonts w:ascii="Times New Roman" w:hAnsi="Times New Roman" w:cs="Times New Roman"/>
              </w:rPr>
            </w:pPr>
            <w:r w:rsidRPr="0070772F">
              <w:rPr>
                <w:rFonts w:ascii="Times New Roman" w:hAnsi="Times New Roman" w:cs="Times New Roman"/>
              </w:rPr>
              <w:t>LI</w:t>
            </w:r>
            <w:r w:rsidR="003361E3">
              <w:rPr>
                <w:rFonts w:ascii="Times New Roman" w:hAnsi="Times New Roman" w:cs="Times New Roman"/>
              </w:rPr>
              <w:t>CITAÇÃO TOMADA DE PREÇOS 001/2020</w:t>
            </w:r>
          </w:p>
          <w:p w:rsidR="004706F4" w:rsidRPr="0070772F" w:rsidRDefault="004706F4" w:rsidP="00F35C41">
            <w:pPr>
              <w:jc w:val="both"/>
              <w:rPr>
                <w:rFonts w:ascii="Times New Roman" w:hAnsi="Times New Roman" w:cs="Times New Roman"/>
              </w:rPr>
            </w:pPr>
            <w:r w:rsidRPr="0070772F">
              <w:rPr>
                <w:rFonts w:ascii="Times New Roman" w:hAnsi="Times New Roman" w:cs="Times New Roman"/>
              </w:rPr>
              <w:t xml:space="preserve">ENVELOPE N° 01 – “HABILITAÇÃO” </w:t>
            </w:r>
          </w:p>
          <w:p w:rsidR="004706F4" w:rsidRPr="0070772F" w:rsidRDefault="004706F4" w:rsidP="00F35C41">
            <w:pPr>
              <w:jc w:val="both"/>
              <w:rPr>
                <w:rFonts w:ascii="Times New Roman" w:hAnsi="Times New Roman" w:cs="Times New Roman"/>
              </w:rPr>
            </w:pPr>
            <w:r w:rsidRPr="0070772F">
              <w:rPr>
                <w:rFonts w:ascii="Times New Roman" w:hAnsi="Times New Roman" w:cs="Times New Roman"/>
              </w:rPr>
              <w:t xml:space="preserve">EMPRESA PROPONENTE: _____________________________________ </w:t>
            </w:r>
          </w:p>
          <w:p w:rsidR="00927191" w:rsidRPr="0070772F" w:rsidRDefault="004706F4" w:rsidP="00F35C41">
            <w:pPr>
              <w:spacing w:line="233" w:lineRule="auto"/>
              <w:ind w:right="830"/>
              <w:jc w:val="both"/>
              <w:rPr>
                <w:rFonts w:ascii="Times New Roman" w:hAnsi="Times New Roman" w:cs="Times New Roman"/>
              </w:rPr>
            </w:pPr>
            <w:r w:rsidRPr="0070772F">
              <w:rPr>
                <w:rFonts w:ascii="Times New Roman" w:hAnsi="Times New Roman" w:cs="Times New Roman"/>
              </w:rPr>
              <w:t xml:space="preserve">NOME DO REPRESENTANTE: ___________________________________ </w:t>
            </w:r>
          </w:p>
          <w:p w:rsidR="004706F4" w:rsidRPr="0070772F" w:rsidRDefault="004706F4" w:rsidP="00F35C41">
            <w:pPr>
              <w:spacing w:line="233" w:lineRule="auto"/>
              <w:ind w:right="830"/>
              <w:jc w:val="both"/>
              <w:rPr>
                <w:rFonts w:ascii="Times New Roman" w:hAnsi="Times New Roman" w:cs="Times New Roman"/>
              </w:rPr>
            </w:pPr>
            <w:r w:rsidRPr="0070772F">
              <w:rPr>
                <w:rFonts w:ascii="Times New Roman" w:hAnsi="Times New Roman" w:cs="Times New Roman"/>
              </w:rPr>
              <w:t xml:space="preserve">E-MAIL e TELEFONE DE CONTATO: ______________________________ </w:t>
            </w:r>
          </w:p>
          <w:p w:rsidR="004706F4" w:rsidRPr="0070772F" w:rsidRDefault="004706F4" w:rsidP="00F35C41">
            <w:pPr>
              <w:spacing w:line="276" w:lineRule="auto"/>
              <w:jc w:val="both"/>
              <w:rPr>
                <w:rFonts w:ascii="Times New Roman" w:hAnsi="Times New Roman" w:cs="Times New Roman"/>
              </w:rPr>
            </w:pPr>
            <w:r w:rsidRPr="0070772F">
              <w:rPr>
                <w:rFonts w:ascii="Times New Roman" w:hAnsi="Times New Roman" w:cs="Times New Roman"/>
              </w:rPr>
              <w:t xml:space="preserve"> </w:t>
            </w:r>
          </w:p>
        </w:tc>
      </w:tr>
    </w:tbl>
    <w:bookmarkEnd w:id="5"/>
    <w:p w:rsidR="004706F4" w:rsidRPr="0070772F" w:rsidRDefault="004706F4" w:rsidP="00F35C41">
      <w:pPr>
        <w:spacing w:after="28"/>
        <w:jc w:val="both"/>
      </w:pPr>
      <w:r w:rsidRPr="0070772F">
        <w:t xml:space="preserve"> </w:t>
      </w:r>
    </w:p>
    <w:bookmarkEnd w:id="4"/>
    <w:p w:rsidR="00927191" w:rsidRPr="0070772F" w:rsidRDefault="00927191" w:rsidP="00F35C41">
      <w:pPr>
        <w:spacing w:after="25"/>
        <w:jc w:val="both"/>
      </w:pPr>
      <w:r w:rsidRPr="0070772F">
        <w:t xml:space="preserve"> </w:t>
      </w:r>
    </w:p>
    <w:tbl>
      <w:tblPr>
        <w:tblStyle w:val="TableGrid"/>
        <w:tblW w:w="9299" w:type="dxa"/>
        <w:tblInd w:w="433" w:type="dxa"/>
        <w:tblCellMar>
          <w:left w:w="112" w:type="dxa"/>
          <w:right w:w="115" w:type="dxa"/>
        </w:tblCellMar>
        <w:tblLook w:val="04A0" w:firstRow="1" w:lastRow="0" w:firstColumn="1" w:lastColumn="0" w:noHBand="0" w:noVBand="1"/>
      </w:tblPr>
      <w:tblGrid>
        <w:gridCol w:w="9299"/>
      </w:tblGrid>
      <w:tr w:rsidR="00927191" w:rsidRPr="0070772F" w:rsidTr="009540F2">
        <w:tc>
          <w:tcPr>
            <w:tcW w:w="9299" w:type="dxa"/>
            <w:tcBorders>
              <w:top w:val="single" w:sz="3" w:space="0" w:color="000000"/>
              <w:left w:val="single" w:sz="3" w:space="0" w:color="000000"/>
              <w:bottom w:val="single" w:sz="3" w:space="0" w:color="000000"/>
              <w:right w:val="single" w:sz="3" w:space="0" w:color="000000"/>
            </w:tcBorders>
          </w:tcPr>
          <w:p w:rsidR="00927191" w:rsidRPr="0070772F" w:rsidRDefault="00927191" w:rsidP="00F35C41">
            <w:pPr>
              <w:jc w:val="both"/>
              <w:rPr>
                <w:rFonts w:ascii="Times New Roman" w:hAnsi="Times New Roman" w:cs="Times New Roman"/>
              </w:rPr>
            </w:pPr>
            <w:r w:rsidRPr="0070772F">
              <w:rPr>
                <w:rFonts w:ascii="Times New Roman" w:hAnsi="Times New Roman" w:cs="Times New Roman"/>
              </w:rPr>
              <w:t xml:space="preserve"> CONSÓRCIO INTERMUNICIPAL SERRA CATARINENSE – CISAMA</w:t>
            </w:r>
          </w:p>
          <w:p w:rsidR="00927191" w:rsidRPr="0070772F" w:rsidRDefault="00927191" w:rsidP="00F35C41">
            <w:pPr>
              <w:jc w:val="both"/>
              <w:rPr>
                <w:rFonts w:ascii="Times New Roman" w:hAnsi="Times New Roman" w:cs="Times New Roman"/>
              </w:rPr>
            </w:pPr>
            <w:r w:rsidRPr="0070772F">
              <w:rPr>
                <w:rFonts w:ascii="Times New Roman" w:hAnsi="Times New Roman" w:cs="Times New Roman"/>
              </w:rPr>
              <w:t>LIC</w:t>
            </w:r>
            <w:r w:rsidR="003268C0">
              <w:rPr>
                <w:rFonts w:ascii="Times New Roman" w:hAnsi="Times New Roman" w:cs="Times New Roman"/>
              </w:rPr>
              <w:t xml:space="preserve">ITAÇÃO TOMADA DE PREÇOS </w:t>
            </w:r>
            <w:r w:rsidR="003361E3">
              <w:rPr>
                <w:rFonts w:ascii="Times New Roman" w:hAnsi="Times New Roman" w:cs="Times New Roman"/>
              </w:rPr>
              <w:t>001/2020</w:t>
            </w:r>
          </w:p>
          <w:p w:rsidR="00927191" w:rsidRPr="0070772F" w:rsidRDefault="00927191" w:rsidP="00F35C41">
            <w:pPr>
              <w:jc w:val="both"/>
              <w:rPr>
                <w:rFonts w:ascii="Times New Roman" w:hAnsi="Times New Roman" w:cs="Times New Roman"/>
              </w:rPr>
            </w:pPr>
            <w:r w:rsidRPr="0070772F">
              <w:rPr>
                <w:rFonts w:ascii="Times New Roman" w:hAnsi="Times New Roman" w:cs="Times New Roman"/>
              </w:rPr>
              <w:t xml:space="preserve">ENVELOPE N° 02 – “PROPOSTA DE PREÇOS” </w:t>
            </w:r>
          </w:p>
          <w:p w:rsidR="00927191" w:rsidRPr="0070772F" w:rsidRDefault="00927191" w:rsidP="00F35C41">
            <w:pPr>
              <w:jc w:val="both"/>
              <w:rPr>
                <w:rFonts w:ascii="Times New Roman" w:hAnsi="Times New Roman" w:cs="Times New Roman"/>
              </w:rPr>
            </w:pPr>
            <w:r w:rsidRPr="0070772F">
              <w:rPr>
                <w:rFonts w:ascii="Times New Roman" w:hAnsi="Times New Roman" w:cs="Times New Roman"/>
              </w:rPr>
              <w:t xml:space="preserve">EMPRESA PROPONENTE: _____________________________________ </w:t>
            </w:r>
          </w:p>
          <w:p w:rsidR="00927191" w:rsidRPr="0070772F" w:rsidRDefault="00927191" w:rsidP="00F35C41">
            <w:pPr>
              <w:spacing w:line="233" w:lineRule="auto"/>
              <w:ind w:right="830"/>
              <w:jc w:val="both"/>
              <w:rPr>
                <w:rFonts w:ascii="Times New Roman" w:hAnsi="Times New Roman" w:cs="Times New Roman"/>
              </w:rPr>
            </w:pPr>
            <w:r w:rsidRPr="0070772F">
              <w:rPr>
                <w:rFonts w:ascii="Times New Roman" w:hAnsi="Times New Roman" w:cs="Times New Roman"/>
              </w:rPr>
              <w:t xml:space="preserve">NOME DO REPRESENTANTE: ___________________________________ </w:t>
            </w:r>
          </w:p>
          <w:p w:rsidR="00927191" w:rsidRPr="0070772F" w:rsidRDefault="00927191" w:rsidP="00F35C41">
            <w:pPr>
              <w:spacing w:line="233" w:lineRule="auto"/>
              <w:ind w:right="830"/>
              <w:jc w:val="both"/>
              <w:rPr>
                <w:rFonts w:ascii="Times New Roman" w:hAnsi="Times New Roman" w:cs="Times New Roman"/>
              </w:rPr>
            </w:pPr>
            <w:r w:rsidRPr="0070772F">
              <w:rPr>
                <w:rFonts w:ascii="Times New Roman" w:hAnsi="Times New Roman" w:cs="Times New Roman"/>
              </w:rPr>
              <w:t xml:space="preserve">E-MAIL e TELEFONE DE CONTATO: ______________________________ </w:t>
            </w:r>
          </w:p>
          <w:p w:rsidR="00927191" w:rsidRPr="0070772F" w:rsidRDefault="00927191" w:rsidP="00F35C41">
            <w:pPr>
              <w:spacing w:line="276" w:lineRule="auto"/>
              <w:jc w:val="both"/>
              <w:rPr>
                <w:rFonts w:ascii="Times New Roman" w:hAnsi="Times New Roman" w:cs="Times New Roman"/>
              </w:rPr>
            </w:pPr>
            <w:r w:rsidRPr="0070772F">
              <w:rPr>
                <w:rFonts w:ascii="Times New Roman" w:hAnsi="Times New Roman" w:cs="Times New Roman"/>
              </w:rPr>
              <w:t xml:space="preserve"> </w:t>
            </w:r>
          </w:p>
        </w:tc>
      </w:tr>
    </w:tbl>
    <w:p w:rsidR="00927191" w:rsidRPr="0070772F" w:rsidRDefault="00927191" w:rsidP="00F35C41">
      <w:pPr>
        <w:spacing w:after="28"/>
        <w:jc w:val="both"/>
      </w:pPr>
      <w:r w:rsidRPr="0070772F">
        <w:t xml:space="preserve"> </w:t>
      </w:r>
    </w:p>
    <w:p w:rsidR="004706F4" w:rsidRPr="0070772F" w:rsidRDefault="004706F4" w:rsidP="006D0FFA">
      <w:pPr>
        <w:numPr>
          <w:ilvl w:val="1"/>
          <w:numId w:val="22"/>
        </w:numPr>
        <w:spacing w:line="241" w:lineRule="auto"/>
        <w:ind w:right="14"/>
        <w:jc w:val="both"/>
      </w:pPr>
      <w:r w:rsidRPr="0070772F">
        <w:t xml:space="preserve">Não será concedida prorrogação de prazo para a apresentação dos documentos de habilitação e da proposta, sendo sumariamente inabilitados os licitantes que deixarem de apresentar todos os documentos necessários, ou desclassificados as propostas em desacordo com o Edital. </w:t>
      </w:r>
    </w:p>
    <w:p w:rsidR="004706F4" w:rsidRPr="0070772F" w:rsidRDefault="004706F4" w:rsidP="00F35C41">
      <w:pPr>
        <w:jc w:val="both"/>
      </w:pPr>
      <w:r w:rsidRPr="0070772F">
        <w:t xml:space="preserve"> </w:t>
      </w:r>
    </w:p>
    <w:p w:rsidR="004706F4" w:rsidRPr="0070772F" w:rsidRDefault="004706F4" w:rsidP="006D0FFA">
      <w:pPr>
        <w:numPr>
          <w:ilvl w:val="1"/>
          <w:numId w:val="22"/>
        </w:numPr>
        <w:spacing w:line="241" w:lineRule="auto"/>
        <w:ind w:right="14"/>
        <w:jc w:val="both"/>
      </w:pPr>
      <w:r w:rsidRPr="0070772F">
        <w:t xml:space="preserve">Se no dia previsto para apresentação da documentação e sua abertura não houver expediente no Consórcio Intermunicipal </w:t>
      </w:r>
      <w:r w:rsidR="00927191" w:rsidRPr="0070772F">
        <w:t xml:space="preserve">Serra Catarinense </w:t>
      </w:r>
      <w:r w:rsidRPr="0070772F">
        <w:t xml:space="preserve">- </w:t>
      </w:r>
      <w:r w:rsidR="00927191" w:rsidRPr="0070772F">
        <w:t>CISAMA</w:t>
      </w:r>
      <w:r w:rsidRPr="0070772F">
        <w:t xml:space="preserve">, as mesmas serão recebidas e abertas no primeiro dia útil de funcionamento que se seguir, obedecendo ao mesmo horário inicialmente previsto. </w:t>
      </w:r>
    </w:p>
    <w:p w:rsidR="004706F4" w:rsidRPr="0070772F" w:rsidRDefault="004706F4" w:rsidP="00F35C41">
      <w:pPr>
        <w:jc w:val="both"/>
      </w:pPr>
      <w:r w:rsidRPr="0070772F">
        <w:t xml:space="preserve"> </w:t>
      </w:r>
    </w:p>
    <w:p w:rsidR="004706F4" w:rsidRPr="0070772F" w:rsidRDefault="004706F4" w:rsidP="006D0FFA">
      <w:pPr>
        <w:numPr>
          <w:ilvl w:val="0"/>
          <w:numId w:val="22"/>
        </w:numPr>
        <w:spacing w:after="1" w:line="235" w:lineRule="auto"/>
        <w:ind w:left="0"/>
        <w:jc w:val="both"/>
      </w:pPr>
      <w:r w:rsidRPr="0070772F">
        <w:rPr>
          <w:b/>
        </w:rPr>
        <w:t xml:space="preserve">DAS CONDIÇÕES DE PARTICIPAÇÃO: </w:t>
      </w:r>
    </w:p>
    <w:p w:rsidR="004706F4" w:rsidRPr="0070772F" w:rsidRDefault="004706F4" w:rsidP="00F35C41">
      <w:pPr>
        <w:jc w:val="both"/>
      </w:pPr>
      <w:r w:rsidRPr="0070772F">
        <w:t xml:space="preserve"> </w:t>
      </w:r>
    </w:p>
    <w:p w:rsidR="004706F4" w:rsidRPr="0070772F" w:rsidRDefault="004706F4" w:rsidP="006D0FFA">
      <w:pPr>
        <w:numPr>
          <w:ilvl w:val="1"/>
          <w:numId w:val="22"/>
        </w:numPr>
        <w:spacing w:line="241" w:lineRule="auto"/>
        <w:ind w:right="14"/>
        <w:jc w:val="both"/>
      </w:pPr>
      <w:r w:rsidRPr="0070772F">
        <w:t xml:space="preserve">Serão admitidas a participar desta licitação somente as empresas que estejam em atividade e legalmente estabelecidas na forma da lei, com ramo de atividade de serviços de engenharia compatível e conhecimento técnico para os fins do objeto pleiteado. </w:t>
      </w:r>
    </w:p>
    <w:p w:rsidR="004706F4" w:rsidRPr="0070772F" w:rsidRDefault="004706F4" w:rsidP="00F35C41">
      <w:pPr>
        <w:jc w:val="both"/>
      </w:pPr>
      <w:r w:rsidRPr="0070772F">
        <w:t xml:space="preserve"> </w:t>
      </w:r>
    </w:p>
    <w:p w:rsidR="004706F4" w:rsidRPr="0070772F" w:rsidRDefault="004706F4" w:rsidP="006D0FFA">
      <w:pPr>
        <w:numPr>
          <w:ilvl w:val="1"/>
          <w:numId w:val="22"/>
        </w:numPr>
        <w:spacing w:line="241" w:lineRule="auto"/>
        <w:ind w:right="14"/>
        <w:jc w:val="both"/>
      </w:pPr>
      <w:r w:rsidRPr="0070772F">
        <w:t xml:space="preserve">É vedada a qualquer pessoa física ou jurídica a representação, na presente licitação, de mais de uma empresa. </w:t>
      </w:r>
    </w:p>
    <w:p w:rsidR="004706F4" w:rsidRPr="0070772F" w:rsidRDefault="004706F4" w:rsidP="00F35C41">
      <w:pPr>
        <w:jc w:val="both"/>
      </w:pPr>
      <w:r w:rsidRPr="0070772F">
        <w:t xml:space="preserve"> </w:t>
      </w:r>
    </w:p>
    <w:p w:rsidR="004706F4" w:rsidRPr="0070772F" w:rsidRDefault="004706F4" w:rsidP="006D0FFA">
      <w:pPr>
        <w:numPr>
          <w:ilvl w:val="1"/>
          <w:numId w:val="22"/>
        </w:numPr>
        <w:spacing w:line="241" w:lineRule="auto"/>
        <w:ind w:right="14"/>
        <w:jc w:val="both"/>
      </w:pPr>
      <w:r w:rsidRPr="0070772F">
        <w:t xml:space="preserve">Será admitida, em todas as etapas da licitação, a presença de no máximo, um representante de cada proponente na mesa de trabalhos. </w:t>
      </w:r>
    </w:p>
    <w:p w:rsidR="004706F4" w:rsidRPr="0070772F" w:rsidRDefault="004706F4" w:rsidP="00F35C41">
      <w:pPr>
        <w:jc w:val="both"/>
      </w:pPr>
      <w:r w:rsidRPr="0070772F">
        <w:t xml:space="preserve"> </w:t>
      </w:r>
    </w:p>
    <w:p w:rsidR="00287802" w:rsidRPr="0070772F" w:rsidRDefault="004706F4" w:rsidP="00C76413">
      <w:pPr>
        <w:numPr>
          <w:ilvl w:val="1"/>
          <w:numId w:val="22"/>
        </w:numPr>
        <w:spacing w:line="241" w:lineRule="auto"/>
        <w:ind w:right="14"/>
        <w:jc w:val="both"/>
      </w:pPr>
      <w:r w:rsidRPr="0070772F">
        <w:t xml:space="preserve">A apresentação de documentos de habilitação e proposta caracteriza sujeição e concordância aos </w:t>
      </w:r>
      <w:r w:rsidR="00DE755B" w:rsidRPr="0070772F">
        <w:t>termos do edital e seus anexos;</w:t>
      </w:r>
    </w:p>
    <w:p w:rsidR="00BC7960" w:rsidRPr="0070772F" w:rsidRDefault="00BC7960" w:rsidP="00F35C41">
      <w:pPr>
        <w:spacing w:line="241" w:lineRule="auto"/>
        <w:ind w:right="14"/>
        <w:jc w:val="both"/>
      </w:pPr>
    </w:p>
    <w:p w:rsidR="00DE755B" w:rsidRPr="0070772F" w:rsidRDefault="004706F4" w:rsidP="00C76413">
      <w:pPr>
        <w:numPr>
          <w:ilvl w:val="1"/>
          <w:numId w:val="22"/>
        </w:numPr>
        <w:spacing w:line="241" w:lineRule="auto"/>
        <w:ind w:right="14"/>
        <w:jc w:val="both"/>
      </w:pPr>
      <w:r w:rsidRPr="0070772F">
        <w:lastRenderedPageBreak/>
        <w:t>É vedada a participação de empresas reunidas em consórcio, e de pessoa jurídica em regime de concordata</w:t>
      </w:r>
      <w:r w:rsidR="00BC7960" w:rsidRPr="0070772F">
        <w:t>, falência, recuperação judicial</w:t>
      </w:r>
      <w:r w:rsidRPr="0070772F">
        <w:t xml:space="preserve"> ou que tenha sido declarada inidônea ou, ainda, que esteja com direito de p</w:t>
      </w:r>
      <w:r w:rsidR="00DE755B" w:rsidRPr="0070772F">
        <w:t>articipar de licitação suspenso;</w:t>
      </w:r>
    </w:p>
    <w:p w:rsidR="00DE755B" w:rsidRPr="0070772F" w:rsidRDefault="00DE755B" w:rsidP="00C76413">
      <w:pPr>
        <w:pStyle w:val="PargrafodaLista"/>
        <w:ind w:left="0"/>
      </w:pPr>
    </w:p>
    <w:p w:rsidR="00DE755B" w:rsidRPr="009D666C" w:rsidRDefault="00DE755B" w:rsidP="00C76413">
      <w:pPr>
        <w:numPr>
          <w:ilvl w:val="1"/>
          <w:numId w:val="22"/>
        </w:numPr>
        <w:spacing w:line="241" w:lineRule="auto"/>
        <w:ind w:right="14"/>
        <w:jc w:val="both"/>
        <w:rPr>
          <w:b/>
        </w:rPr>
      </w:pPr>
      <w:r w:rsidRPr="009D666C">
        <w:rPr>
          <w:b/>
        </w:rPr>
        <w:t>Empresa devidamente cadastradas (Certificado de Registro Cadastral – CRC) que deverá ser obtido até o terceiro dia anterior ao recebimento das propostas.</w:t>
      </w:r>
    </w:p>
    <w:p w:rsidR="006A6A8F" w:rsidRDefault="006A6A8F" w:rsidP="006A6A8F">
      <w:pPr>
        <w:pStyle w:val="PargrafodaLista"/>
        <w:rPr>
          <w:b/>
          <w:highlight w:val="yellow"/>
        </w:rPr>
      </w:pPr>
    </w:p>
    <w:p w:rsidR="00C76413" w:rsidRPr="0070772F" w:rsidRDefault="00C76413" w:rsidP="00C76413">
      <w:pPr>
        <w:pStyle w:val="PargrafodaLista"/>
      </w:pPr>
    </w:p>
    <w:p w:rsidR="00C76413" w:rsidRPr="0070772F" w:rsidRDefault="00170325" w:rsidP="00C76413">
      <w:pPr>
        <w:numPr>
          <w:ilvl w:val="1"/>
          <w:numId w:val="22"/>
        </w:numPr>
        <w:spacing w:line="241" w:lineRule="auto"/>
        <w:ind w:right="14"/>
        <w:jc w:val="both"/>
      </w:pPr>
      <w:r w:rsidRPr="0070772F">
        <w:t>É</w:t>
      </w:r>
      <w:r w:rsidR="00C76413" w:rsidRPr="0070772F">
        <w:t xml:space="preserve"> Vedada participação de</w:t>
      </w:r>
      <w:r w:rsidR="00C76413" w:rsidRPr="0070772F">
        <w:rPr>
          <w:color w:val="000000"/>
          <w:shd w:val="clear" w:color="auto" w:fill="FFFFFF"/>
        </w:rPr>
        <w:t xml:space="preserve"> servidor de qualquer Órgão ou Entidade vinculada ao Órgão promotor da licitação, bem assim a empresa da qual tal servidor seja sócio, dirigente ou responsável técnico.</w:t>
      </w:r>
    </w:p>
    <w:p w:rsidR="000341D7" w:rsidRPr="0070772F" w:rsidRDefault="000341D7" w:rsidP="00C76413">
      <w:pPr>
        <w:spacing w:line="241" w:lineRule="auto"/>
        <w:ind w:right="14"/>
        <w:jc w:val="both"/>
      </w:pPr>
    </w:p>
    <w:p w:rsidR="004706F4" w:rsidRPr="0070772F" w:rsidRDefault="004706F4" w:rsidP="00C76413">
      <w:pPr>
        <w:numPr>
          <w:ilvl w:val="0"/>
          <w:numId w:val="22"/>
        </w:numPr>
        <w:spacing w:after="1" w:line="235" w:lineRule="auto"/>
        <w:ind w:left="0"/>
        <w:jc w:val="both"/>
      </w:pPr>
      <w:r w:rsidRPr="0070772F">
        <w:rPr>
          <w:b/>
        </w:rPr>
        <w:t xml:space="preserve">DA DOCUMENTAÇÃO DE HABILITAÇÃO - </w:t>
      </w:r>
      <w:r w:rsidR="00CE7AF1" w:rsidRPr="0070772F">
        <w:rPr>
          <w:b/>
        </w:rPr>
        <w:t>Envelope</w:t>
      </w:r>
      <w:r w:rsidRPr="0070772F">
        <w:rPr>
          <w:b/>
        </w:rPr>
        <w:t xml:space="preserve"> n° 01: </w:t>
      </w:r>
    </w:p>
    <w:p w:rsidR="00961836" w:rsidRDefault="00961836" w:rsidP="00961836">
      <w:pPr>
        <w:jc w:val="both"/>
      </w:pPr>
    </w:p>
    <w:p w:rsidR="004706F4" w:rsidRPr="0070772F" w:rsidRDefault="000F546A" w:rsidP="00961836">
      <w:pPr>
        <w:jc w:val="both"/>
      </w:pPr>
      <w:r w:rsidRPr="0070772F">
        <w:t>5.1</w:t>
      </w:r>
      <w:r w:rsidR="004706F4" w:rsidRPr="0070772F">
        <w:t xml:space="preserve"> - Dos Documentos de Habilitação: </w:t>
      </w:r>
    </w:p>
    <w:p w:rsidR="000F546A" w:rsidRPr="0070772F" w:rsidRDefault="000F546A" w:rsidP="00F35C41">
      <w:pPr>
        <w:jc w:val="both"/>
      </w:pPr>
    </w:p>
    <w:p w:rsidR="000F546A" w:rsidRPr="0070772F" w:rsidRDefault="000F546A" w:rsidP="00F35C41">
      <w:pPr>
        <w:jc w:val="both"/>
      </w:pPr>
      <w:r w:rsidRPr="0070772F">
        <w:t>5.1.1 DA REGULARIDADE JURÍDICA:</w:t>
      </w:r>
    </w:p>
    <w:p w:rsidR="000F546A" w:rsidRPr="0070772F" w:rsidRDefault="000F546A" w:rsidP="00F35C41">
      <w:pPr>
        <w:jc w:val="both"/>
      </w:pPr>
    </w:p>
    <w:p w:rsidR="00C76413" w:rsidRPr="0070772F" w:rsidRDefault="000F546A" w:rsidP="00F35C41">
      <w:pPr>
        <w:jc w:val="both"/>
      </w:pPr>
      <w:r w:rsidRPr="0070772F">
        <w:t xml:space="preserve">5.1.1.1 Cópia do Contrato Social e Alterações posteriores, ou Cópia da última Alteração Consolidada e das alterações subsequentes, registrados na Junta Comercial do Estado; em se tratando de Firma Individual o Registro Comercial e no caso de Sociedade por Ações o Ato Constitutivo/Estatuto acompanhado da Ata da Assembleia que elegeu a diretoria em exercício; </w:t>
      </w:r>
    </w:p>
    <w:p w:rsidR="00CE12AC" w:rsidRPr="0070772F" w:rsidRDefault="00CE12AC" w:rsidP="00F35C41">
      <w:pPr>
        <w:jc w:val="both"/>
      </w:pPr>
    </w:p>
    <w:p w:rsidR="000F546A" w:rsidRPr="0070772F" w:rsidRDefault="000F546A" w:rsidP="00F35C41">
      <w:pPr>
        <w:jc w:val="both"/>
      </w:pPr>
      <w:r w:rsidRPr="0070772F">
        <w:t>5.1.1.2 Comprovação da condição de Microempresa e Empresa de Pequeno Porte, através da Certidão Simplificada com emissão não superior a 60 (sessenta) dias, contados da data da abertura da licitação expedida pela Junta Comercial do Estado, para fins de aplicação dos procedimentos definidos na LC nº 123/06 e Alterações Posteriores.</w:t>
      </w:r>
    </w:p>
    <w:p w:rsidR="000F546A" w:rsidRPr="0070772F" w:rsidRDefault="000F546A" w:rsidP="00F35C41">
      <w:pPr>
        <w:jc w:val="both"/>
      </w:pPr>
    </w:p>
    <w:p w:rsidR="00CE12AC" w:rsidRPr="0070772F" w:rsidRDefault="00CE12AC" w:rsidP="00F35C41">
      <w:pPr>
        <w:jc w:val="both"/>
      </w:pPr>
    </w:p>
    <w:p w:rsidR="000F546A" w:rsidRPr="0070772F" w:rsidRDefault="000F546A" w:rsidP="00F35C41">
      <w:pPr>
        <w:jc w:val="both"/>
      </w:pPr>
      <w:r w:rsidRPr="0070772F">
        <w:t>5.1.2 DA REGULARIDADE FISCAL E TRABALHISTA:</w:t>
      </w:r>
    </w:p>
    <w:p w:rsidR="000F546A" w:rsidRPr="0070772F" w:rsidRDefault="000F546A" w:rsidP="00F35C41">
      <w:pPr>
        <w:jc w:val="both"/>
      </w:pPr>
    </w:p>
    <w:p w:rsidR="000F546A" w:rsidRPr="0070772F" w:rsidRDefault="000F546A" w:rsidP="00F35C41">
      <w:pPr>
        <w:jc w:val="both"/>
      </w:pPr>
      <w:r w:rsidRPr="0070772F">
        <w:t>5.1.2.1 Certificado de Registro Cadastral, expedido pelo CISAMA;</w:t>
      </w:r>
    </w:p>
    <w:p w:rsidR="000F546A" w:rsidRPr="0070772F" w:rsidRDefault="000F546A" w:rsidP="00F35C41">
      <w:pPr>
        <w:jc w:val="both"/>
      </w:pPr>
      <w:r w:rsidRPr="0070772F">
        <w:t>5.1.2.2 Cópia do CNPJ;</w:t>
      </w:r>
    </w:p>
    <w:p w:rsidR="000F546A" w:rsidRPr="0070772F" w:rsidRDefault="000F546A" w:rsidP="00F35C41">
      <w:pPr>
        <w:jc w:val="both"/>
      </w:pPr>
      <w:r w:rsidRPr="0070772F">
        <w:t>5.1.2.3 Prova de inscrição no Cadastro Municipal ou Estadual de Contribuintes, se houver;</w:t>
      </w:r>
    </w:p>
    <w:p w:rsidR="000F546A" w:rsidRPr="0070772F" w:rsidRDefault="000F546A" w:rsidP="00F35C41">
      <w:pPr>
        <w:jc w:val="both"/>
      </w:pPr>
      <w:r w:rsidRPr="0070772F">
        <w:t>5.1.2.4 Prova de Regularidade com a Fazenda Municipal de origem da empresa;</w:t>
      </w:r>
    </w:p>
    <w:p w:rsidR="000F546A" w:rsidRPr="0070772F" w:rsidRDefault="000F546A" w:rsidP="00F35C41">
      <w:pPr>
        <w:jc w:val="both"/>
      </w:pPr>
      <w:r w:rsidRPr="0070772F">
        <w:t>5.1.2.5 Prova de Regularidade com a Fazenda Estadual;</w:t>
      </w:r>
    </w:p>
    <w:p w:rsidR="000F546A" w:rsidRPr="0070772F" w:rsidRDefault="000F546A" w:rsidP="00F35C41">
      <w:pPr>
        <w:jc w:val="both"/>
      </w:pPr>
      <w:r w:rsidRPr="0070772F">
        <w:t>5.1.2.6 Prova de Regularidade (Certidão Conjunta) de Débitos Relativos a Tributos Federais e à Dívida Ativa da União;</w:t>
      </w:r>
    </w:p>
    <w:p w:rsidR="000F546A" w:rsidRPr="0070772F" w:rsidRDefault="000F546A" w:rsidP="00F35C41">
      <w:pPr>
        <w:jc w:val="both"/>
      </w:pPr>
      <w:r w:rsidRPr="0070772F">
        <w:t>5.1.2.7 Prova de Regularidade com FGTS;</w:t>
      </w:r>
    </w:p>
    <w:p w:rsidR="000F546A" w:rsidRPr="0070772F" w:rsidRDefault="000F546A" w:rsidP="00F35C41">
      <w:pPr>
        <w:jc w:val="both"/>
      </w:pPr>
      <w:r w:rsidRPr="0070772F">
        <w:t>5.1.2.8 Prova de Inexistência de débitos inadimplidos perante a Justiça do Trabalho, mediante a apresentação de Certidão Negativa, nos termos do Título VII-A da Consolidação das Leis do Trabalho, aprovada pelo Decreto-Lei nº 5.452/43;</w:t>
      </w:r>
    </w:p>
    <w:p w:rsidR="000F546A" w:rsidRDefault="000F546A" w:rsidP="00F35C41">
      <w:pPr>
        <w:jc w:val="both"/>
      </w:pPr>
      <w:r w:rsidRPr="0070772F">
        <w:t>5.1.2.9 É dispensada a apresentação dos documentos de habilitação previstos nos subitens 5.1.2.2; 5.1.2.3; 5.1.2.4; 5.1.2.5; 5.1.2.6; 5.1.2.7; e 5.1.2.8 desde que os mesmos estejam expressamente citados no CRC e dentro do prazo de validade.</w:t>
      </w:r>
    </w:p>
    <w:p w:rsidR="00BE1BE0" w:rsidRDefault="00BE1BE0" w:rsidP="00F35C41">
      <w:pPr>
        <w:jc w:val="both"/>
      </w:pPr>
    </w:p>
    <w:p w:rsidR="00BE1BE0" w:rsidRDefault="00BE1BE0" w:rsidP="00F35C41">
      <w:pPr>
        <w:jc w:val="both"/>
      </w:pPr>
    </w:p>
    <w:p w:rsidR="00BE1BE0" w:rsidRPr="0070772F" w:rsidRDefault="00BE1BE0" w:rsidP="00F35C41">
      <w:pPr>
        <w:jc w:val="both"/>
      </w:pPr>
    </w:p>
    <w:p w:rsidR="004706F4" w:rsidRDefault="004706F4" w:rsidP="00F35C41">
      <w:pPr>
        <w:jc w:val="both"/>
      </w:pPr>
    </w:p>
    <w:p w:rsidR="004706F4" w:rsidRPr="0070772F" w:rsidRDefault="00AF5E5D" w:rsidP="00F35C41">
      <w:pPr>
        <w:spacing w:after="1" w:line="235" w:lineRule="auto"/>
        <w:jc w:val="both"/>
      </w:pPr>
      <w:r>
        <w:lastRenderedPageBreak/>
        <w:t xml:space="preserve">5.3.3 </w:t>
      </w:r>
      <w:r w:rsidR="004706F4" w:rsidRPr="0070772F">
        <w:rPr>
          <w:b/>
        </w:rPr>
        <w:t xml:space="preserve">Comprobatórios de Qualificação Econômico-financeira: </w:t>
      </w:r>
    </w:p>
    <w:p w:rsidR="004706F4" w:rsidRPr="0070772F" w:rsidRDefault="004706F4" w:rsidP="00F35C41">
      <w:pPr>
        <w:jc w:val="both"/>
      </w:pPr>
      <w:r w:rsidRPr="0070772F">
        <w:t xml:space="preserve"> </w:t>
      </w:r>
    </w:p>
    <w:p w:rsidR="004706F4" w:rsidRPr="009D666C" w:rsidRDefault="00AF5E5D" w:rsidP="00F35C41">
      <w:pPr>
        <w:spacing w:after="233"/>
        <w:jc w:val="both"/>
      </w:pPr>
      <w:r>
        <w:rPr>
          <w:b/>
        </w:rPr>
        <w:t xml:space="preserve">5.3.3.1 </w:t>
      </w:r>
      <w:r w:rsidR="004706F4" w:rsidRPr="0070772F">
        <w:t xml:space="preserve">Prova de Qualificação Econômico-Financeira da empresa licitante, mediante apresentação dos </w:t>
      </w:r>
      <w:r w:rsidR="004706F4" w:rsidRPr="009D666C">
        <w:t xml:space="preserve">seguintes documentos: </w:t>
      </w:r>
    </w:p>
    <w:p w:rsidR="004706F4" w:rsidRPr="0070772F" w:rsidRDefault="004706F4" w:rsidP="00F35C41">
      <w:pPr>
        <w:spacing w:after="238"/>
        <w:jc w:val="both"/>
      </w:pPr>
      <w:r w:rsidRPr="009D666C">
        <w:rPr>
          <w:b/>
        </w:rPr>
        <w:t xml:space="preserve">5.3.3.1.1 </w:t>
      </w:r>
      <w:r w:rsidRPr="009D666C">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O balanço das Sociedades Anônimas ou por Ações, deverá ser apresentado em publicação no “Diário Oficial”, as demais empresas deverão apresentar fotocópia autenticada das folhas do livro “Diário” onde o balanço se acha regularmente transcrito, </w:t>
      </w:r>
      <w:r w:rsidRPr="009D666C">
        <w:rPr>
          <w:i/>
        </w:rPr>
        <w:t>(com fotocópias autenticadas da página de abertura e da página de fechamento desse Livro Diário).</w:t>
      </w:r>
      <w:r w:rsidRPr="0070772F">
        <w:t xml:space="preserve"> </w:t>
      </w:r>
    </w:p>
    <w:p w:rsidR="004706F4" w:rsidRPr="0070772F" w:rsidRDefault="004706F4" w:rsidP="00F35C41">
      <w:pPr>
        <w:spacing w:after="251"/>
        <w:jc w:val="both"/>
      </w:pPr>
      <w:r w:rsidRPr="0070772F">
        <w:rPr>
          <w:b/>
        </w:rPr>
        <w:t xml:space="preserve">5.3.3.1.2 </w:t>
      </w:r>
      <w:r w:rsidRPr="0070772F">
        <w:t xml:space="preserve">Apresentação dos cálculos dos seguintes índices, provenientes de dados do balanço do último exercício financeiro: </w:t>
      </w:r>
    </w:p>
    <w:p w:rsidR="00D4154B" w:rsidRPr="0070772F" w:rsidRDefault="004706F4" w:rsidP="00CE12AC">
      <w:pPr>
        <w:spacing w:after="293"/>
        <w:ind w:right="612"/>
        <w:jc w:val="both"/>
      </w:pPr>
      <w:r w:rsidRPr="0070772F">
        <w:t xml:space="preserve"> </w:t>
      </w:r>
      <w:r w:rsidRPr="0070772F">
        <w:rPr>
          <w:b/>
        </w:rPr>
        <w:t>“Índice de Liquidez Geral”,</w:t>
      </w:r>
      <w:r w:rsidRPr="0070772F">
        <w:t xml:space="preserve"> aplicando a seguinte fórmula: </w:t>
      </w:r>
    </w:p>
    <w:p w:rsidR="00D4154B" w:rsidRPr="0070772F" w:rsidRDefault="00D4154B" w:rsidP="00CE12AC">
      <w:pPr>
        <w:spacing w:after="293"/>
        <w:ind w:right="612"/>
        <w:jc w:val="both"/>
        <w:rPr>
          <w:u w:val="single" w:color="000000"/>
          <w:lang w:val="en-US"/>
        </w:rPr>
      </w:pPr>
      <w:r w:rsidRPr="0070772F">
        <w:rPr>
          <w:color w:val="000000"/>
          <w:lang w:val="en-US"/>
        </w:rPr>
        <w:t xml:space="preserve">ILG = (AC + RLP) / (PC + </w:t>
      </w:r>
      <w:r w:rsidR="00D8357C" w:rsidRPr="0070772F">
        <w:rPr>
          <w:color w:val="000000"/>
          <w:lang w:val="en-US"/>
        </w:rPr>
        <w:t>ELP</w:t>
      </w:r>
      <w:r w:rsidRPr="0070772F">
        <w:rPr>
          <w:color w:val="000000"/>
          <w:lang w:val="en-US"/>
        </w:rPr>
        <w:t>)</w:t>
      </w:r>
    </w:p>
    <w:p w:rsidR="004706F4" w:rsidRPr="0070772F" w:rsidRDefault="004706F4" w:rsidP="00CE12AC">
      <w:pPr>
        <w:spacing w:after="293"/>
        <w:ind w:right="612"/>
        <w:jc w:val="both"/>
      </w:pPr>
      <w:r w:rsidRPr="0070772F">
        <w:t xml:space="preserve">resultando  ILG  </w:t>
      </w:r>
      <w:r w:rsidR="006A5FDA" w:rsidRPr="0070772F">
        <w:t xml:space="preserve">maior ou igual a </w:t>
      </w:r>
      <w:r w:rsidRPr="0070772F">
        <w:t xml:space="preserve"> 1 </w:t>
      </w:r>
    </w:p>
    <w:p w:rsidR="004706F4" w:rsidRPr="0070772F" w:rsidRDefault="004706F4" w:rsidP="00F35C41">
      <w:pPr>
        <w:jc w:val="both"/>
      </w:pPr>
      <w:r w:rsidRPr="0070772F">
        <w:t xml:space="preserve">onde: </w:t>
      </w:r>
      <w:r w:rsidRPr="0070772F">
        <w:tab/>
        <w:t xml:space="preserve">ILG  - Índice de Liquidez Geral; </w:t>
      </w:r>
    </w:p>
    <w:p w:rsidR="004706F4" w:rsidRPr="0070772F" w:rsidRDefault="004706F4" w:rsidP="00F35C41">
      <w:pPr>
        <w:jc w:val="both"/>
      </w:pPr>
      <w:r w:rsidRPr="0070772F">
        <w:t xml:space="preserve">AC   - Ativo Circulante; </w:t>
      </w:r>
    </w:p>
    <w:p w:rsidR="00D4154B" w:rsidRPr="0070772F" w:rsidRDefault="004706F4" w:rsidP="00F35C41">
      <w:pPr>
        <w:spacing w:line="234" w:lineRule="auto"/>
        <w:ind w:right="3261"/>
        <w:jc w:val="both"/>
      </w:pPr>
      <w:r w:rsidRPr="0070772F">
        <w:t xml:space="preserve">RLP - Realizável a Longo Prazo; </w:t>
      </w:r>
    </w:p>
    <w:p w:rsidR="00D4154B" w:rsidRPr="0070772F" w:rsidRDefault="004706F4" w:rsidP="00F35C41">
      <w:pPr>
        <w:spacing w:line="234" w:lineRule="auto"/>
        <w:ind w:right="3261"/>
        <w:jc w:val="both"/>
      </w:pPr>
      <w:r w:rsidRPr="0070772F">
        <w:t xml:space="preserve">PC   - Passivo Circulante; </w:t>
      </w:r>
    </w:p>
    <w:p w:rsidR="004706F4" w:rsidRPr="0070772F" w:rsidRDefault="006A5FDA" w:rsidP="00F35C41">
      <w:pPr>
        <w:spacing w:line="234" w:lineRule="auto"/>
        <w:ind w:right="3261"/>
        <w:jc w:val="both"/>
      </w:pPr>
      <w:r w:rsidRPr="0070772F">
        <w:t>ELP</w:t>
      </w:r>
      <w:r w:rsidR="004706F4" w:rsidRPr="0070772F">
        <w:t xml:space="preserve"> - Exigível a Longo Prazo. </w:t>
      </w:r>
    </w:p>
    <w:p w:rsidR="004706F4" w:rsidRPr="0070772F" w:rsidRDefault="004706F4" w:rsidP="00F35C41">
      <w:pPr>
        <w:spacing w:after="14"/>
        <w:jc w:val="both"/>
      </w:pPr>
      <w:r w:rsidRPr="0070772F">
        <w:t xml:space="preserve"> </w:t>
      </w:r>
    </w:p>
    <w:p w:rsidR="004706F4" w:rsidRPr="0070772F" w:rsidRDefault="004706F4" w:rsidP="00CE12AC">
      <w:pPr>
        <w:jc w:val="both"/>
      </w:pPr>
      <w:r w:rsidRPr="0070772F">
        <w:rPr>
          <w:b/>
        </w:rPr>
        <w:t>OBS</w:t>
      </w:r>
      <w:r w:rsidRPr="0070772F">
        <w:t xml:space="preserve">.: Será considerada </w:t>
      </w:r>
      <w:r w:rsidRPr="0070772F">
        <w:rPr>
          <w:b/>
        </w:rPr>
        <w:t>inabilitada</w:t>
      </w:r>
      <w:r w:rsidRPr="0070772F">
        <w:t xml:space="preserve"> a empresa cujo “Índice de Liquidez Geral” for inferior a </w:t>
      </w:r>
      <w:r w:rsidRPr="0070772F">
        <w:rPr>
          <w:b/>
        </w:rPr>
        <w:t>1 (um)</w:t>
      </w:r>
      <w:r w:rsidRPr="0070772F">
        <w:t xml:space="preserve">. </w:t>
      </w:r>
    </w:p>
    <w:p w:rsidR="004706F4" w:rsidRPr="0070772F" w:rsidRDefault="004706F4" w:rsidP="00F35C41">
      <w:pPr>
        <w:jc w:val="both"/>
      </w:pPr>
      <w:r w:rsidRPr="0070772F">
        <w:t xml:space="preserve">  </w:t>
      </w:r>
    </w:p>
    <w:p w:rsidR="004706F4" w:rsidRPr="0070772F" w:rsidRDefault="004706F4" w:rsidP="00F35C41">
      <w:pPr>
        <w:spacing w:after="10"/>
        <w:jc w:val="both"/>
      </w:pPr>
      <w:r w:rsidRPr="0070772F">
        <w:t xml:space="preserve"> </w:t>
      </w:r>
    </w:p>
    <w:p w:rsidR="004706F4" w:rsidRPr="0070772F" w:rsidRDefault="004706F4" w:rsidP="00F35C41">
      <w:pPr>
        <w:spacing w:after="236"/>
        <w:jc w:val="both"/>
      </w:pPr>
      <w:r w:rsidRPr="0070772F">
        <w:rPr>
          <w:b/>
        </w:rPr>
        <w:t>“Índice de Solvência Geral”</w:t>
      </w:r>
      <w:r w:rsidRPr="0070772F">
        <w:t xml:space="preserve">, aplicando-se a seguinte fórmula: </w:t>
      </w:r>
    </w:p>
    <w:p w:rsidR="004706F4" w:rsidRPr="0070772F" w:rsidRDefault="00B3523B" w:rsidP="00F35C41">
      <w:pPr>
        <w:spacing w:after="377"/>
        <w:jc w:val="both"/>
      </w:pPr>
      <w:r w:rsidRPr="0070772F">
        <w:rPr>
          <w:color w:val="474747"/>
        </w:rPr>
        <w:br/>
      </w:r>
      <w:r w:rsidRPr="0070772F">
        <w:rPr>
          <w:shd w:val="clear" w:color="auto" w:fill="FFFFFF"/>
        </w:rPr>
        <w:t>ISG = AT/ (PC + ELP)</w:t>
      </w:r>
      <w:r w:rsidR="004706F4" w:rsidRPr="0070772F">
        <w:t xml:space="preserve">   resultando</w:t>
      </w:r>
      <w:r w:rsidRPr="0070772F">
        <w:t xml:space="preserve"> maior ou igual a 1 ( um)</w:t>
      </w:r>
      <w:r w:rsidR="004706F4" w:rsidRPr="0070772F">
        <w:t xml:space="preserve">        </w:t>
      </w:r>
    </w:p>
    <w:p w:rsidR="004706F4" w:rsidRPr="0070772F" w:rsidRDefault="00BE1BE0" w:rsidP="00F35C41">
      <w:pPr>
        <w:jc w:val="both"/>
      </w:pPr>
      <w:r w:rsidRPr="0070772F">
        <w:t>Onde</w:t>
      </w:r>
      <w:r w:rsidR="004706F4" w:rsidRPr="0070772F">
        <w:t xml:space="preserve">: </w:t>
      </w:r>
      <w:r w:rsidR="004706F4" w:rsidRPr="0070772F">
        <w:tab/>
        <w:t>ISG</w:t>
      </w:r>
      <w:r w:rsidRPr="0070772F">
        <w:t xml:space="preserve"> </w:t>
      </w:r>
      <w:r w:rsidR="004706F4" w:rsidRPr="0070772F">
        <w:t>=</w:t>
      </w:r>
      <w:r w:rsidRPr="0070772F">
        <w:t xml:space="preserve"> </w:t>
      </w:r>
      <w:r w:rsidR="004706F4" w:rsidRPr="0070772F">
        <w:t xml:space="preserve">Índice de Solvência Geral </w:t>
      </w:r>
    </w:p>
    <w:p w:rsidR="004706F4" w:rsidRPr="0070772F" w:rsidRDefault="004706F4" w:rsidP="00F35C41">
      <w:pPr>
        <w:jc w:val="both"/>
      </w:pPr>
      <w:r w:rsidRPr="0070772F">
        <w:t>AT</w:t>
      </w:r>
      <w:r w:rsidR="00BE1BE0" w:rsidRPr="0070772F">
        <w:t xml:space="preserve"> </w:t>
      </w:r>
      <w:r w:rsidRPr="0070772F">
        <w:t>=</w:t>
      </w:r>
      <w:r w:rsidR="00BE1BE0" w:rsidRPr="0070772F">
        <w:t xml:space="preserve"> </w:t>
      </w:r>
      <w:r w:rsidRPr="0070772F">
        <w:t xml:space="preserve">Ativo Total </w:t>
      </w:r>
    </w:p>
    <w:p w:rsidR="004706F4" w:rsidRPr="0070772F" w:rsidRDefault="004706F4" w:rsidP="00F35C41">
      <w:pPr>
        <w:jc w:val="both"/>
      </w:pPr>
      <w:r w:rsidRPr="0070772F">
        <w:t>PC</w:t>
      </w:r>
      <w:r w:rsidR="00BE1BE0" w:rsidRPr="0070772F">
        <w:t xml:space="preserve"> </w:t>
      </w:r>
      <w:r w:rsidRPr="0070772F">
        <w:t>=</w:t>
      </w:r>
      <w:r w:rsidR="00BE1BE0" w:rsidRPr="0070772F">
        <w:t xml:space="preserve"> </w:t>
      </w:r>
      <w:r w:rsidRPr="0070772F">
        <w:t xml:space="preserve">Passivo Circulante </w:t>
      </w:r>
    </w:p>
    <w:p w:rsidR="004706F4" w:rsidRPr="0070772F" w:rsidRDefault="004706F4" w:rsidP="00F35C41">
      <w:pPr>
        <w:spacing w:after="254"/>
        <w:jc w:val="both"/>
      </w:pPr>
      <w:r w:rsidRPr="0070772F">
        <w:t>ELP</w:t>
      </w:r>
      <w:r w:rsidR="00BE1BE0" w:rsidRPr="0070772F">
        <w:t xml:space="preserve"> </w:t>
      </w:r>
      <w:r w:rsidRPr="0070772F">
        <w:t xml:space="preserve">= Exigível </w:t>
      </w:r>
      <w:r w:rsidR="00BE1BE0" w:rsidRPr="0070772F">
        <w:t>em Longo Prazo</w:t>
      </w:r>
      <w:r w:rsidRPr="0070772F">
        <w:t xml:space="preserve"> </w:t>
      </w:r>
    </w:p>
    <w:p w:rsidR="004706F4" w:rsidRPr="0070772F" w:rsidRDefault="004706F4" w:rsidP="00CE12AC">
      <w:pPr>
        <w:spacing w:after="116"/>
        <w:jc w:val="both"/>
        <w:rPr>
          <w:b/>
        </w:rPr>
      </w:pPr>
      <w:r w:rsidRPr="0070772F">
        <w:rPr>
          <w:b/>
        </w:rPr>
        <w:t>OBS</w:t>
      </w:r>
      <w:r w:rsidRPr="0070772F">
        <w:t>.:</w:t>
      </w:r>
      <w:r w:rsidR="00BE1BE0" w:rsidRPr="0070772F">
        <w:t xml:space="preserve"> </w:t>
      </w:r>
      <w:r w:rsidRPr="0070772F">
        <w:t xml:space="preserve">Será considerada </w:t>
      </w:r>
      <w:r w:rsidRPr="0070772F">
        <w:rPr>
          <w:b/>
        </w:rPr>
        <w:t>inabilitada</w:t>
      </w:r>
      <w:r w:rsidRPr="0070772F">
        <w:t xml:space="preserve"> a empresa cujo “Índice de Solvência Geral” for inferior a </w:t>
      </w:r>
      <w:r w:rsidRPr="0070772F">
        <w:rPr>
          <w:b/>
        </w:rPr>
        <w:t xml:space="preserve">1 (um). </w:t>
      </w:r>
    </w:p>
    <w:p w:rsidR="00CE6F01" w:rsidRPr="0070772F" w:rsidRDefault="00CE6F01" w:rsidP="00F35C41">
      <w:pPr>
        <w:spacing w:after="116"/>
        <w:ind w:hanging="853"/>
        <w:jc w:val="both"/>
      </w:pPr>
    </w:p>
    <w:p w:rsidR="004706F4" w:rsidRPr="0070772F" w:rsidRDefault="004706F4" w:rsidP="00F35C41">
      <w:pPr>
        <w:spacing w:after="120"/>
        <w:jc w:val="both"/>
      </w:pPr>
      <w:r w:rsidRPr="0070772F">
        <w:rPr>
          <w:b/>
        </w:rPr>
        <w:t xml:space="preserve">“Índice de Liquidez Corrente”, </w:t>
      </w:r>
      <w:r w:rsidRPr="0070772F">
        <w:t xml:space="preserve">aplicando-se a seguinte fórmula: </w:t>
      </w:r>
    </w:p>
    <w:p w:rsidR="004706F4" w:rsidRPr="0070772F" w:rsidRDefault="004706F4" w:rsidP="00F35C41">
      <w:pPr>
        <w:spacing w:line="239" w:lineRule="auto"/>
        <w:ind w:right="-15"/>
        <w:jc w:val="both"/>
      </w:pPr>
      <w:r w:rsidRPr="0070772F">
        <w:tab/>
        <w:t xml:space="preserve">                </w:t>
      </w:r>
    </w:p>
    <w:p w:rsidR="00CE6F01" w:rsidRPr="0070772F" w:rsidRDefault="004706F4" w:rsidP="00F35C41">
      <w:pPr>
        <w:jc w:val="both"/>
      </w:pPr>
      <w:r w:rsidRPr="0070772F">
        <w:lastRenderedPageBreak/>
        <w:t>ILC</w:t>
      </w:r>
      <w:r w:rsidR="00BE1BE0" w:rsidRPr="0070772F">
        <w:t xml:space="preserve"> </w:t>
      </w:r>
      <w:r w:rsidRPr="0070772F">
        <w:t xml:space="preserve">= </w:t>
      </w:r>
      <w:r w:rsidRPr="0070772F">
        <w:tab/>
      </w:r>
      <w:r w:rsidR="00CE6F01" w:rsidRPr="0070772F">
        <w:t>AC/PC</w:t>
      </w:r>
      <w:r w:rsidR="00BE1BE0" w:rsidRPr="0070772F">
        <w:t xml:space="preserve"> </w:t>
      </w:r>
      <w:r w:rsidR="00CE6F01" w:rsidRPr="0070772F">
        <w:t>Resultando valor maior ou igual a 1 (um)</w:t>
      </w:r>
    </w:p>
    <w:p w:rsidR="00CE6F01" w:rsidRPr="0070772F" w:rsidRDefault="00CE6F01" w:rsidP="00F35C41">
      <w:pPr>
        <w:jc w:val="both"/>
      </w:pPr>
    </w:p>
    <w:p w:rsidR="00CE6F01" w:rsidRPr="0070772F" w:rsidRDefault="00672228" w:rsidP="00F35C41">
      <w:pPr>
        <w:jc w:val="both"/>
      </w:pPr>
      <w:r w:rsidRPr="0070772F">
        <w:t>Onde</w:t>
      </w:r>
      <w:r w:rsidR="004706F4" w:rsidRPr="0070772F">
        <w:t>:</w:t>
      </w:r>
      <w:r w:rsidR="00BE1BE0" w:rsidRPr="0070772F">
        <w:t xml:space="preserve"> </w:t>
      </w:r>
      <w:r w:rsidR="004706F4" w:rsidRPr="0070772F">
        <w:t xml:space="preserve">ILC </w:t>
      </w:r>
      <w:r w:rsidRPr="0070772F">
        <w:t>= Índice</w:t>
      </w:r>
      <w:r w:rsidR="004706F4" w:rsidRPr="0070772F">
        <w:t xml:space="preserve"> de Liquidez Corrente; </w:t>
      </w:r>
    </w:p>
    <w:p w:rsidR="004706F4" w:rsidRPr="0070772F" w:rsidRDefault="004706F4" w:rsidP="00F35C41">
      <w:pPr>
        <w:jc w:val="both"/>
      </w:pPr>
      <w:r w:rsidRPr="0070772F">
        <w:t xml:space="preserve">AC </w:t>
      </w:r>
      <w:r w:rsidR="007165EB" w:rsidRPr="0070772F">
        <w:t>= Ativo</w:t>
      </w:r>
      <w:r w:rsidRPr="0070772F">
        <w:t xml:space="preserve"> Circulante; </w:t>
      </w:r>
    </w:p>
    <w:p w:rsidR="004706F4" w:rsidRPr="0070772F" w:rsidRDefault="004706F4" w:rsidP="00F35C41">
      <w:pPr>
        <w:spacing w:after="133"/>
        <w:ind w:firstLine="708"/>
        <w:jc w:val="both"/>
      </w:pPr>
      <w:r w:rsidRPr="0070772F">
        <w:t xml:space="preserve">PC </w:t>
      </w:r>
      <w:r w:rsidR="007165EB" w:rsidRPr="0070772F">
        <w:t>= Passivo</w:t>
      </w:r>
      <w:r w:rsidRPr="0070772F">
        <w:t xml:space="preserve"> Circulante. </w:t>
      </w:r>
    </w:p>
    <w:p w:rsidR="004706F4" w:rsidRPr="0070772F" w:rsidRDefault="004706F4" w:rsidP="00CE12AC">
      <w:pPr>
        <w:spacing w:after="160"/>
        <w:jc w:val="both"/>
      </w:pPr>
      <w:r w:rsidRPr="0070772F">
        <w:rPr>
          <w:b/>
        </w:rPr>
        <w:t>OBS</w:t>
      </w:r>
      <w:r w:rsidRPr="0070772F">
        <w:t>.:</w:t>
      </w:r>
      <w:r w:rsidR="00BE1BE0" w:rsidRPr="0070772F">
        <w:t xml:space="preserve"> </w:t>
      </w:r>
      <w:r w:rsidRPr="0070772F">
        <w:t xml:space="preserve">Será considerada </w:t>
      </w:r>
      <w:r w:rsidRPr="0070772F">
        <w:rPr>
          <w:b/>
        </w:rPr>
        <w:t>inabilitada</w:t>
      </w:r>
      <w:r w:rsidRPr="0070772F">
        <w:t xml:space="preserve"> a empresa cujo “Índice de Liquidez Corrente” for inferior a </w:t>
      </w:r>
      <w:r w:rsidRPr="0070772F">
        <w:rPr>
          <w:b/>
        </w:rPr>
        <w:t>1 (um)</w:t>
      </w:r>
      <w:r w:rsidRPr="0070772F">
        <w:t xml:space="preserve"> </w:t>
      </w:r>
    </w:p>
    <w:p w:rsidR="004706F4" w:rsidRPr="0070772F" w:rsidRDefault="004706F4" w:rsidP="00F35C41">
      <w:pPr>
        <w:jc w:val="both"/>
      </w:pPr>
      <w:r w:rsidRPr="0070772F">
        <w:t xml:space="preserve"> </w:t>
      </w:r>
    </w:p>
    <w:p w:rsidR="004706F4" w:rsidRPr="0070772F" w:rsidRDefault="004706F4" w:rsidP="00F35C41">
      <w:pPr>
        <w:jc w:val="both"/>
      </w:pPr>
      <w:r w:rsidRPr="0070772F">
        <w:rPr>
          <w:b/>
        </w:rPr>
        <w:t>5.3.3.1.</w:t>
      </w:r>
      <w:r w:rsidR="005D4432" w:rsidRPr="0070772F">
        <w:rPr>
          <w:b/>
        </w:rPr>
        <w:t>3</w:t>
      </w:r>
      <w:r w:rsidRPr="0070772F">
        <w:t xml:space="preserve"> - Certidão negativa de falência ou concordata expedida pelo distribuidor da sede da pessoa jurídica, ou de execução patrimonial, </w:t>
      </w:r>
      <w:r w:rsidR="00672228" w:rsidRPr="0070772F">
        <w:t>expedida no</w:t>
      </w:r>
      <w:r w:rsidRPr="0070772F">
        <w:t xml:space="preserve"> domicílio da pessoa física; (Art. 31, II da Lei n. 8666/93). </w:t>
      </w:r>
    </w:p>
    <w:p w:rsidR="004706F4" w:rsidRPr="0070772F" w:rsidRDefault="004706F4" w:rsidP="00F35C41">
      <w:pPr>
        <w:jc w:val="both"/>
      </w:pPr>
      <w:r w:rsidRPr="0070772F">
        <w:t xml:space="preserve"> </w:t>
      </w:r>
    </w:p>
    <w:p w:rsidR="004706F4" w:rsidRPr="009D666C" w:rsidRDefault="00AF5E5D" w:rsidP="00F35C41">
      <w:pPr>
        <w:spacing w:after="1" w:line="235" w:lineRule="auto"/>
        <w:jc w:val="both"/>
        <w:rPr>
          <w:b/>
        </w:rPr>
      </w:pPr>
      <w:r w:rsidRPr="009D666C">
        <w:rPr>
          <w:b/>
        </w:rPr>
        <w:t xml:space="preserve">5.3.4 </w:t>
      </w:r>
      <w:r w:rsidR="004706F4" w:rsidRPr="009D666C">
        <w:rPr>
          <w:b/>
        </w:rPr>
        <w:t xml:space="preserve">Comprobatórios de Qualificação Técnica: </w:t>
      </w:r>
    </w:p>
    <w:p w:rsidR="004706F4" w:rsidRPr="009D666C" w:rsidRDefault="004706F4" w:rsidP="00F35C41">
      <w:pPr>
        <w:jc w:val="both"/>
        <w:rPr>
          <w:b/>
        </w:rPr>
      </w:pPr>
      <w:r w:rsidRPr="009D666C">
        <w:rPr>
          <w:b/>
        </w:rPr>
        <w:t xml:space="preserve"> </w:t>
      </w:r>
    </w:p>
    <w:p w:rsidR="004706F4" w:rsidRPr="0070772F" w:rsidRDefault="007165EB" w:rsidP="00F35C41">
      <w:pPr>
        <w:jc w:val="both"/>
      </w:pPr>
      <w:r w:rsidRPr="0070772F">
        <w:rPr>
          <w:b/>
        </w:rPr>
        <w:t>5.3.4.1</w:t>
      </w:r>
      <w:r>
        <w:t xml:space="preserve"> </w:t>
      </w:r>
      <w:r w:rsidRPr="0070772F">
        <w:t>Prova</w:t>
      </w:r>
      <w:r w:rsidR="004706F4" w:rsidRPr="0070772F">
        <w:t xml:space="preserve"> de registro da empresa licitante e de seus responsáveis técnicos no Conselho Regional de Engenharia e Agronomia – CREA ou no Conselho Regional de Arquitetura – CAU. Caso a empresa seja de outro Estado da Federação e sagrar-se vencedora do certame, deverá providenciar e apresentar visto no CREA – SC ou CAU-SC posteriormente, para assinatura do contrato; </w:t>
      </w:r>
    </w:p>
    <w:p w:rsidR="004706F4" w:rsidRPr="0070772F" w:rsidRDefault="004706F4" w:rsidP="00F35C41">
      <w:pPr>
        <w:jc w:val="both"/>
      </w:pPr>
      <w:r w:rsidRPr="0070772F">
        <w:t xml:space="preserve"> </w:t>
      </w:r>
    </w:p>
    <w:p w:rsidR="004706F4" w:rsidRPr="0070772F" w:rsidRDefault="004706F4" w:rsidP="00F35C41">
      <w:pPr>
        <w:jc w:val="both"/>
      </w:pPr>
      <w:r w:rsidRPr="0070772F">
        <w:rPr>
          <w:b/>
        </w:rPr>
        <w:t>5.3.4.2</w:t>
      </w:r>
      <w:r w:rsidR="00AF5E5D">
        <w:t xml:space="preserve"> </w:t>
      </w:r>
      <w:r w:rsidR="00BE1BE0" w:rsidRPr="0070772F">
        <w:t>Capacitação técnica</w:t>
      </w:r>
      <w:r w:rsidRPr="0070772F">
        <w:t xml:space="preserve"> - profissional: comprovação do licitante de possuir em seu quadro permanente, na data prevista para entrega da proposta, engenheiro civil</w:t>
      </w:r>
      <w:r w:rsidRPr="0070772F">
        <w:rPr>
          <w:b/>
        </w:rPr>
        <w:t xml:space="preserve"> detentor de Atestado de Responsabilidade </w:t>
      </w:r>
      <w:r w:rsidR="00BE1BE0" w:rsidRPr="0070772F">
        <w:rPr>
          <w:b/>
        </w:rPr>
        <w:t>Técnicas observadas</w:t>
      </w:r>
      <w:r w:rsidRPr="0070772F">
        <w:t xml:space="preserve"> as características gerais do objeto da licitação, </w:t>
      </w:r>
      <w:r w:rsidRPr="0070772F">
        <w:rPr>
          <w:u w:val="single" w:color="000000"/>
        </w:rPr>
        <w:t>comprovado através de Acervo Técnico emitido pelo CREA/CAU</w:t>
      </w:r>
      <w:r w:rsidRPr="0070772F">
        <w:t xml:space="preserve"> detentor do que segue. </w:t>
      </w:r>
    </w:p>
    <w:p w:rsidR="004706F4" w:rsidRPr="0070772F" w:rsidRDefault="004706F4" w:rsidP="00F35C41">
      <w:pPr>
        <w:jc w:val="both"/>
      </w:pPr>
      <w:r w:rsidRPr="0070772F">
        <w:t xml:space="preserve"> </w:t>
      </w:r>
    </w:p>
    <w:p w:rsidR="005D4432" w:rsidRPr="0070772F" w:rsidRDefault="004706F4" w:rsidP="00F35C41">
      <w:pPr>
        <w:jc w:val="both"/>
        <w:rPr>
          <w:color w:val="FF0000"/>
        </w:rPr>
      </w:pPr>
      <w:r w:rsidRPr="0070772F">
        <w:rPr>
          <w:b/>
        </w:rPr>
        <w:t>5.3.4.3</w:t>
      </w:r>
      <w:r w:rsidR="00AF5E5D">
        <w:t xml:space="preserve"> </w:t>
      </w:r>
      <w:r w:rsidRPr="0070772F">
        <w:t xml:space="preserve">Atestado (s) e certidão(s) de responsabilidade técnica emitido(s) por pessoa(s) jurídica(s) de direito público ou privado, acompanhado(s) do(s) respectiva(s) </w:t>
      </w:r>
      <w:r w:rsidR="00BE1BE0">
        <w:t>Certidão</w:t>
      </w:r>
      <w:r w:rsidR="00BE1BE0" w:rsidRPr="0070772F">
        <w:t>(</w:t>
      </w:r>
      <w:r w:rsidRPr="0070772F">
        <w:t xml:space="preserve">ões) de Acervo Técnico (CAT), emitido pelo CREA/CAU competente, que comprove(m) ter o </w:t>
      </w:r>
      <w:r w:rsidRPr="0070772F">
        <w:rPr>
          <w:b/>
        </w:rPr>
        <w:t>profissional responsável técnico</w:t>
      </w:r>
      <w:r w:rsidRPr="0070772F">
        <w:t xml:space="preserve"> executado ou participado de execução de obra ou serviço(s) equivalentes semelhantes ao objeto da presente licitação</w:t>
      </w:r>
    </w:p>
    <w:p w:rsidR="004706F4" w:rsidRPr="0070772F" w:rsidRDefault="004706F4" w:rsidP="00F35C41">
      <w:pPr>
        <w:jc w:val="both"/>
      </w:pPr>
      <w:r w:rsidRPr="0070772F">
        <w:rPr>
          <w:color w:val="FF0000"/>
        </w:rPr>
        <w:t xml:space="preserve"> </w:t>
      </w:r>
    </w:p>
    <w:p w:rsidR="005D4432" w:rsidRPr="0070772F" w:rsidRDefault="00AF5E5D" w:rsidP="00F35C41">
      <w:pPr>
        <w:pStyle w:val="Ttulo2"/>
        <w:jc w:val="both"/>
        <w:rPr>
          <w:rFonts w:ascii="Times New Roman" w:hAnsi="Times New Roman" w:cs="Times New Roman"/>
          <w:color w:val="FF0000"/>
          <w:sz w:val="24"/>
        </w:rPr>
      </w:pPr>
      <w:r>
        <w:rPr>
          <w:rFonts w:ascii="Times New Roman" w:hAnsi="Times New Roman" w:cs="Times New Roman"/>
          <w:sz w:val="24"/>
        </w:rPr>
        <w:t xml:space="preserve">5.3.4.3.1 </w:t>
      </w:r>
      <w:r w:rsidR="004706F4" w:rsidRPr="0070772F">
        <w:rPr>
          <w:rFonts w:ascii="Times New Roman" w:hAnsi="Times New Roman" w:cs="Times New Roman"/>
          <w:sz w:val="24"/>
        </w:rPr>
        <w:t>O(s) acervo(s) ou atestado(s) só será(ão) aceito(s) se o profissional em pauta integrar  o  quadro  da  licitante  na  data  marcada  para  a  entrega  dos  envelopes, comprovado  mediante  cópia da CTPS ou contrato de prestação de serviços, e para dirigente de empresa, tal comprovação poderá ser feita através da ata da assembleia de sua investidura no cargo ou do contrato social.</w:t>
      </w:r>
    </w:p>
    <w:p w:rsidR="004706F4" w:rsidRPr="0070772F" w:rsidRDefault="004706F4" w:rsidP="00F35C41">
      <w:pPr>
        <w:jc w:val="both"/>
      </w:pPr>
      <w:r w:rsidRPr="0070772F">
        <w:rPr>
          <w:color w:val="FF0000"/>
        </w:rPr>
        <w:t xml:space="preserve"> </w:t>
      </w:r>
    </w:p>
    <w:p w:rsidR="004706F4" w:rsidRPr="0070772F" w:rsidRDefault="00AF5E5D" w:rsidP="00CE12AC">
      <w:pPr>
        <w:jc w:val="both"/>
      </w:pPr>
      <w:r>
        <w:t xml:space="preserve"> 5.3.5 </w:t>
      </w:r>
      <w:r w:rsidR="004706F4" w:rsidRPr="0070772F">
        <w:rPr>
          <w:b/>
        </w:rPr>
        <w:t>Declarações</w:t>
      </w:r>
      <w:r w:rsidR="004706F4" w:rsidRPr="0070772F">
        <w:t xml:space="preserve">: </w:t>
      </w:r>
    </w:p>
    <w:p w:rsidR="004706F4" w:rsidRPr="0070772F" w:rsidRDefault="004706F4" w:rsidP="00F35C41">
      <w:pPr>
        <w:jc w:val="both"/>
      </w:pPr>
      <w:r w:rsidRPr="0070772F">
        <w:t xml:space="preserve"> </w:t>
      </w:r>
    </w:p>
    <w:p w:rsidR="00284CDF" w:rsidRPr="0070772F" w:rsidRDefault="00284CDF" w:rsidP="00F35C41">
      <w:pPr>
        <w:jc w:val="both"/>
      </w:pPr>
      <w:r w:rsidRPr="0070772F">
        <w:t>5.3.5.1 Declaração formal, assinada por representante legalmente constituído, de que não possui em seu quadro de pessoal, empregados menores de 18 anos, em trabalho noturno, perigoso ou insalubre, ou em qualquer trabalho, menores de 16 anos, salvo na condição d</w:t>
      </w:r>
      <w:r w:rsidR="005C54E0">
        <w:t>e aprendiz, a partir de 14 anos (Modelo ANEXO V);</w:t>
      </w:r>
    </w:p>
    <w:p w:rsidR="00CE12AC" w:rsidRPr="0070772F" w:rsidRDefault="00CE12AC" w:rsidP="00F35C41">
      <w:pPr>
        <w:jc w:val="both"/>
      </w:pPr>
    </w:p>
    <w:p w:rsidR="00284CDF" w:rsidRDefault="00284CDF" w:rsidP="00F35C41">
      <w:pPr>
        <w:jc w:val="both"/>
      </w:pPr>
      <w:r w:rsidRPr="0070772F">
        <w:t>5.3.5.2 Declaração formal, assinada por representante legalmente constituído, de que não pesa contra si declaração de inidoneidade, expedida em face de inexecução total ou parcial de contratos com outros entes públicos, nos termos do artigo 87, inciso IV e artigo 88, inciso III da Lei 8.666/93, em atendimento ao artigo 97 da referida Lei</w:t>
      </w:r>
      <w:r w:rsidR="005C54E0">
        <w:t xml:space="preserve"> (Modelo Anexo VII)</w:t>
      </w:r>
      <w:r w:rsidRPr="0070772F">
        <w:t>.</w:t>
      </w:r>
    </w:p>
    <w:p w:rsidR="005B513A" w:rsidRDefault="005B513A" w:rsidP="00F35C41">
      <w:pPr>
        <w:jc w:val="both"/>
      </w:pPr>
    </w:p>
    <w:p w:rsidR="005B513A" w:rsidRPr="0070772F" w:rsidRDefault="005B513A" w:rsidP="00F35C41">
      <w:pPr>
        <w:jc w:val="both"/>
      </w:pPr>
      <w:r>
        <w:lastRenderedPageBreak/>
        <w:t xml:space="preserve">5.3.5.3 </w:t>
      </w:r>
      <w:r w:rsidRPr="005B513A">
        <w:rPr>
          <w:rFonts w:ascii="Arial" w:hAnsi="Arial" w:cs="Arial"/>
        </w:rPr>
        <w:t>Declaração atestando que a empresa licitante não possui em seu quadro societário servidor público da ativa, ou empregado de empresa pública ou de sociedade de economia mista (Modelo Anexo IX)</w:t>
      </w:r>
      <w:r>
        <w:rPr>
          <w:rFonts w:ascii="Arial" w:hAnsi="Arial" w:cs="Arial"/>
          <w:b/>
        </w:rPr>
        <w:t>.</w:t>
      </w:r>
    </w:p>
    <w:p w:rsidR="004706F4" w:rsidRPr="0070772F" w:rsidRDefault="004706F4" w:rsidP="00F35C41">
      <w:pPr>
        <w:jc w:val="both"/>
      </w:pPr>
      <w:r w:rsidRPr="0070772F">
        <w:t xml:space="preserve"> </w:t>
      </w:r>
    </w:p>
    <w:p w:rsidR="004706F4" w:rsidRPr="0070772F" w:rsidRDefault="004706F4" w:rsidP="00F35C41">
      <w:pPr>
        <w:jc w:val="both"/>
      </w:pPr>
      <w:r w:rsidRPr="0070772F">
        <w:rPr>
          <w:b/>
        </w:rPr>
        <w:t>5.4</w:t>
      </w:r>
      <w:r w:rsidR="0070772F">
        <w:t xml:space="preserve"> </w:t>
      </w:r>
      <w:r w:rsidRPr="0070772F">
        <w:t>As provas de regularidade fiscal que não constarem prazo de validade serão consideradas válidas por 60 (sessenta) dias, a contar da data de sua emissão.</w:t>
      </w:r>
      <w:r w:rsidRPr="0070772F">
        <w:rPr>
          <w:b/>
        </w:rPr>
        <w:t xml:space="preserve"> </w:t>
      </w:r>
    </w:p>
    <w:p w:rsidR="004706F4" w:rsidRPr="0070772F" w:rsidRDefault="004706F4" w:rsidP="00F35C41">
      <w:pPr>
        <w:jc w:val="both"/>
      </w:pPr>
      <w:r w:rsidRPr="0070772F">
        <w:t xml:space="preserve"> </w:t>
      </w:r>
    </w:p>
    <w:p w:rsidR="004706F4" w:rsidRPr="0070772F" w:rsidRDefault="004706F4" w:rsidP="00F35C41">
      <w:pPr>
        <w:jc w:val="both"/>
      </w:pPr>
      <w:r w:rsidRPr="0070772F">
        <w:rPr>
          <w:b/>
        </w:rPr>
        <w:t>5.5</w:t>
      </w:r>
      <w:r w:rsidR="0070772F">
        <w:t xml:space="preserve"> </w:t>
      </w:r>
      <w:r w:rsidRPr="0070772F">
        <w:t xml:space="preserve">Os documentos necessários à habilitação poderão ser apresentados em original, por qualquer processo de cópia autenticada previamente por cartório competente ou por servidor do </w:t>
      </w:r>
      <w:r w:rsidR="006C7269" w:rsidRPr="0070772F">
        <w:t>CISAMA</w:t>
      </w:r>
      <w:r w:rsidRPr="0070772F">
        <w:t xml:space="preserve"> ou publicação em órgão da imprensa oficial. Os documentos apresentados pela Internet, deverão ser apresentados em via Original. Os documentos que forem apresentados em original não serão devolvidos, e passarão a fazer parte integrante do Processo Licitatório. </w:t>
      </w:r>
    </w:p>
    <w:p w:rsidR="004706F4" w:rsidRPr="0070772F" w:rsidRDefault="004706F4" w:rsidP="00F35C41">
      <w:pPr>
        <w:jc w:val="both"/>
      </w:pPr>
      <w:r w:rsidRPr="0070772F">
        <w:t xml:space="preserve"> </w:t>
      </w:r>
    </w:p>
    <w:p w:rsidR="004706F4" w:rsidRPr="0070772F" w:rsidRDefault="00AF5E5D" w:rsidP="00F35C41">
      <w:pPr>
        <w:jc w:val="both"/>
      </w:pPr>
      <w:r w:rsidRPr="0070772F">
        <w:rPr>
          <w:b/>
        </w:rPr>
        <w:t>5.6</w:t>
      </w:r>
      <w:r>
        <w:t xml:space="preserve"> Documentos</w:t>
      </w:r>
      <w:r w:rsidR="004706F4" w:rsidRPr="0070772F">
        <w:t xml:space="preserve"> emitidos pela internet ficarão sujeitos a confirmação de sua autenticidade, mediante diligência conduzida pela Comissão de Licitações. </w:t>
      </w:r>
    </w:p>
    <w:p w:rsidR="004706F4" w:rsidRPr="0070772F" w:rsidRDefault="004706F4" w:rsidP="00F35C41">
      <w:pPr>
        <w:jc w:val="both"/>
      </w:pPr>
      <w:r w:rsidRPr="0070772F">
        <w:t xml:space="preserve"> </w:t>
      </w:r>
    </w:p>
    <w:p w:rsidR="004706F4" w:rsidRPr="0070772F" w:rsidRDefault="004706F4" w:rsidP="00F35C41">
      <w:pPr>
        <w:jc w:val="both"/>
      </w:pPr>
    </w:p>
    <w:p w:rsidR="004706F4" w:rsidRPr="0070772F" w:rsidRDefault="004706F4" w:rsidP="00CE12AC">
      <w:pPr>
        <w:numPr>
          <w:ilvl w:val="0"/>
          <w:numId w:val="25"/>
        </w:numPr>
        <w:spacing w:after="1" w:line="235" w:lineRule="auto"/>
        <w:ind w:left="0"/>
        <w:jc w:val="both"/>
      </w:pPr>
      <w:r w:rsidRPr="0070772F">
        <w:rPr>
          <w:b/>
        </w:rPr>
        <w:t xml:space="preserve">DA PROPOSTA – </w:t>
      </w:r>
      <w:r w:rsidR="009663B1" w:rsidRPr="0070772F">
        <w:rPr>
          <w:b/>
        </w:rPr>
        <w:t>Envelope</w:t>
      </w:r>
      <w:r w:rsidRPr="0070772F">
        <w:rPr>
          <w:b/>
        </w:rPr>
        <w:t xml:space="preserve"> n° 02: </w:t>
      </w:r>
    </w:p>
    <w:p w:rsidR="004706F4" w:rsidRPr="0070772F" w:rsidRDefault="004706F4" w:rsidP="00F35C41">
      <w:pPr>
        <w:ind w:hanging="284"/>
        <w:jc w:val="both"/>
      </w:pPr>
      <w:r w:rsidRPr="0070772F">
        <w:t xml:space="preserve"> </w:t>
      </w:r>
    </w:p>
    <w:p w:rsidR="00DF2870" w:rsidRDefault="006963BD" w:rsidP="006963BD">
      <w:pPr>
        <w:pStyle w:val="Default"/>
        <w:jc w:val="both"/>
      </w:pPr>
      <w:r>
        <w:t xml:space="preserve">6.1 </w:t>
      </w:r>
      <w:r w:rsidR="004706F4" w:rsidRPr="0070772F">
        <w:t>A proposta deverá ser redigida em idioma nacional, com valores em reais, apresentada em original, rubricada em todas as suas páginas, sem emendas, entrelinhas ou rasuras, carimbada e assinada por representante legal da empresa, constando orçamento por unidade e total, conforme quantitativos dos Projetos Básicos</w:t>
      </w:r>
      <w:r w:rsidR="00DF2870">
        <w:t>.</w:t>
      </w:r>
    </w:p>
    <w:p w:rsidR="004706F4" w:rsidRPr="006963BD" w:rsidRDefault="004C6239" w:rsidP="006963BD">
      <w:pPr>
        <w:pStyle w:val="Default"/>
        <w:jc w:val="both"/>
        <w:rPr>
          <w:rFonts w:ascii="Arial" w:hAnsi="Arial" w:cs="Arial"/>
        </w:rPr>
      </w:pPr>
      <w:r w:rsidRPr="00435F9C">
        <w:rPr>
          <w:b/>
        </w:rPr>
        <w:t xml:space="preserve"> Itens 01</w:t>
      </w:r>
      <w:r w:rsidR="006963BD" w:rsidRPr="00435F9C">
        <w:rPr>
          <w:b/>
        </w:rPr>
        <w:t xml:space="preserve"> – Obra em Concreto pré-moldado e 02- Obra em Concreto Armado “ In Loco</w:t>
      </w:r>
      <w:r w:rsidR="00435F9C" w:rsidRPr="00435F9C">
        <w:rPr>
          <w:b/>
        </w:rPr>
        <w:t>” e</w:t>
      </w:r>
      <w:r w:rsidR="00DF2870" w:rsidRPr="00435F9C">
        <w:rPr>
          <w:b/>
        </w:rPr>
        <w:t xml:space="preserve"> subitens, exceto o Item 03 – Equipamentos</w:t>
      </w:r>
      <w:r w:rsidR="00DF2870">
        <w:t>.</w:t>
      </w:r>
      <w:r w:rsidR="004706F4" w:rsidRPr="0070772F">
        <w:t xml:space="preserve"> </w:t>
      </w:r>
    </w:p>
    <w:p w:rsidR="004706F4" w:rsidRPr="0070772F" w:rsidRDefault="004706F4" w:rsidP="00F35C41">
      <w:pPr>
        <w:jc w:val="both"/>
      </w:pPr>
      <w:r w:rsidRPr="0070772F">
        <w:t xml:space="preserve"> </w:t>
      </w:r>
    </w:p>
    <w:p w:rsidR="004706F4" w:rsidRPr="0070772F" w:rsidRDefault="004706F4" w:rsidP="00F35C41">
      <w:pPr>
        <w:numPr>
          <w:ilvl w:val="2"/>
          <w:numId w:val="25"/>
        </w:numPr>
        <w:spacing w:line="241" w:lineRule="auto"/>
        <w:ind w:left="0" w:right="14" w:hanging="10"/>
        <w:jc w:val="both"/>
      </w:pPr>
      <w:r w:rsidRPr="0070772F">
        <w:t xml:space="preserve">No preço deverão estar incluídos todos os custos e despesas decorrentes da execução do contrato, tais como: responsabilidade técnica total, pessoal, encargos sociais, materiais, sinalizações, transporte, seguros, ferramental e equipamentos necessários, incluindo material de proteção individual e tributos de qualquer natureza. </w:t>
      </w:r>
    </w:p>
    <w:p w:rsidR="004706F4" w:rsidRPr="0070772F" w:rsidRDefault="004706F4" w:rsidP="00F35C41">
      <w:pPr>
        <w:jc w:val="both"/>
      </w:pPr>
      <w:r w:rsidRPr="0070772F">
        <w:t xml:space="preserve"> </w:t>
      </w:r>
    </w:p>
    <w:p w:rsidR="004706F4" w:rsidRPr="0070772F" w:rsidRDefault="00BE1BE0" w:rsidP="00F35C41">
      <w:pPr>
        <w:numPr>
          <w:ilvl w:val="2"/>
          <w:numId w:val="25"/>
        </w:numPr>
        <w:spacing w:line="241" w:lineRule="auto"/>
        <w:ind w:left="0" w:right="14" w:hanging="10"/>
        <w:jc w:val="both"/>
      </w:pPr>
      <w:r>
        <w:rPr>
          <w:b/>
        </w:rPr>
        <w:t xml:space="preserve">A </w:t>
      </w:r>
      <w:r w:rsidRPr="0070772F">
        <w:rPr>
          <w:b/>
        </w:rPr>
        <w:t>Licitante</w:t>
      </w:r>
      <w:r>
        <w:rPr>
          <w:b/>
        </w:rPr>
        <w:t xml:space="preserve"> vencedora fica responsável pelo</w:t>
      </w:r>
      <w:r w:rsidR="004706F4" w:rsidRPr="0070772F">
        <w:rPr>
          <w:b/>
        </w:rPr>
        <w:t xml:space="preserve"> </w:t>
      </w:r>
      <w:r>
        <w:rPr>
          <w:b/>
        </w:rPr>
        <w:t>Cadastro</w:t>
      </w:r>
      <w:r w:rsidR="004706F4" w:rsidRPr="0070772F">
        <w:rPr>
          <w:b/>
        </w:rPr>
        <w:t xml:space="preserve"> da obra junto ao INSS (em nome da licitante)</w:t>
      </w:r>
      <w:r w:rsidR="004706F4" w:rsidRPr="0070772F">
        <w:t xml:space="preserve"> e pelo recolhimento das contribuições sociais (FGTS e Previdência Social) decorrentes da execução do objeto desta Licitação, devendo comprovar, mediante cópia das guias mensais, o seu pagamento mensal (</w:t>
      </w:r>
      <w:r w:rsidR="004706F4" w:rsidRPr="00DD0221">
        <w:rPr>
          <w:b/>
        </w:rPr>
        <w:t>vinculado ao número da matrícula da obra</w:t>
      </w:r>
      <w:r w:rsidR="00D64ADA" w:rsidRPr="00DD0221">
        <w:rPr>
          <w:b/>
        </w:rPr>
        <w:t xml:space="preserve"> e/ou </w:t>
      </w:r>
      <w:r w:rsidR="00EC6EE8" w:rsidRPr="00DD0221">
        <w:rPr>
          <w:b/>
        </w:rPr>
        <w:t>Cadastro Nacional de Obra – CNO,</w:t>
      </w:r>
      <w:r w:rsidR="00EC6EE8">
        <w:rPr>
          <w:b/>
        </w:rPr>
        <w:t xml:space="preserve"> </w:t>
      </w:r>
      <w:r w:rsidR="00EC6EE8" w:rsidRPr="00EC6EE8">
        <w:rPr>
          <w:shd w:val="clear" w:color="auto" w:fill="FFFFFF"/>
        </w:rPr>
        <w:t>Instrução Normativa RFB 1.845 de 22 de novembro de 2018</w:t>
      </w:r>
      <w:r w:rsidR="004706F4" w:rsidRPr="00EC6EE8">
        <w:t>)</w:t>
      </w:r>
      <w:r w:rsidR="004706F4" w:rsidRPr="0070772F">
        <w:t xml:space="preserve"> durante o prazo de contratação </w:t>
      </w:r>
      <w:r w:rsidR="004706F4" w:rsidRPr="0070772F">
        <w:rPr>
          <w:b/>
          <w:u w:val="single" w:color="000000"/>
        </w:rPr>
        <w:t>e apresentar ao</w:t>
      </w:r>
      <w:r w:rsidR="004706F4" w:rsidRPr="0070772F">
        <w:rPr>
          <w:b/>
        </w:rPr>
        <w:t xml:space="preserve"> </w:t>
      </w:r>
      <w:r w:rsidR="004706F4" w:rsidRPr="0070772F">
        <w:rPr>
          <w:b/>
          <w:u w:val="single" w:color="000000"/>
        </w:rPr>
        <w:t>final a CND da obra</w:t>
      </w:r>
      <w:r w:rsidR="004706F4" w:rsidRPr="0070772F">
        <w:t xml:space="preserve">, bem como manter em dia sua regularidade fiscal, para fins de recebimento dos valores de cada medição aprovada. </w:t>
      </w:r>
    </w:p>
    <w:p w:rsidR="00CE12AC" w:rsidRPr="0070772F" w:rsidRDefault="00CE12AC" w:rsidP="00CE12AC">
      <w:pPr>
        <w:jc w:val="both"/>
      </w:pPr>
    </w:p>
    <w:p w:rsidR="0036344B" w:rsidRPr="00DD0221" w:rsidRDefault="003A1B6F" w:rsidP="0036344B">
      <w:pPr>
        <w:pStyle w:val="PargrafodaLista"/>
        <w:numPr>
          <w:ilvl w:val="2"/>
          <w:numId w:val="25"/>
        </w:numPr>
        <w:ind w:left="0"/>
        <w:jc w:val="both"/>
      </w:pPr>
      <w:r w:rsidRPr="00DD0221">
        <w:t>A proponente deverá elaborar sua proposta em conformidade com a Planilha de Orçamento</w:t>
      </w:r>
      <w:r w:rsidR="00234D14" w:rsidRPr="00DD0221">
        <w:t xml:space="preserve">, conforme </w:t>
      </w:r>
      <w:r w:rsidRPr="00DD0221">
        <w:t xml:space="preserve">Anexo </w:t>
      </w:r>
      <w:r w:rsidR="0089712C" w:rsidRPr="00DD0221">
        <w:t>I d</w:t>
      </w:r>
      <w:r w:rsidR="0036344B" w:rsidRPr="00DD0221">
        <w:t>o edital</w:t>
      </w:r>
      <w:r w:rsidR="00DC65E1" w:rsidRPr="00DD0221">
        <w:t xml:space="preserve"> e Cronograma Físico-Financeiro</w:t>
      </w:r>
      <w:r w:rsidR="001C6149" w:rsidRPr="00DD0221">
        <w:t xml:space="preserve"> Anexo II</w:t>
      </w:r>
      <w:r w:rsidRPr="00DD0221">
        <w:t>, devendo ser obedecido às especificações constantes na planilha</w:t>
      </w:r>
      <w:r w:rsidR="001C6149" w:rsidRPr="00DD0221">
        <w:t>, memorial descritivo</w:t>
      </w:r>
      <w:r w:rsidRPr="00DD0221">
        <w:t xml:space="preserve"> e descrições que fazem parte do edital.</w:t>
      </w:r>
    </w:p>
    <w:p w:rsidR="00234D14" w:rsidRPr="0070772F" w:rsidRDefault="003A1B6F" w:rsidP="0036344B">
      <w:pPr>
        <w:jc w:val="both"/>
      </w:pPr>
      <w:r w:rsidRPr="0070772F">
        <w:t xml:space="preserve"> </w:t>
      </w:r>
    </w:p>
    <w:p w:rsidR="00633879" w:rsidRPr="00DB53FC" w:rsidRDefault="003A1B6F" w:rsidP="0036344B">
      <w:pPr>
        <w:pStyle w:val="PargrafodaLista"/>
        <w:numPr>
          <w:ilvl w:val="2"/>
          <w:numId w:val="25"/>
        </w:numPr>
        <w:spacing w:after="1" w:line="235" w:lineRule="auto"/>
        <w:ind w:left="0"/>
        <w:jc w:val="both"/>
        <w:rPr>
          <w:b/>
        </w:rPr>
      </w:pPr>
      <w:r w:rsidRPr="00DB53FC">
        <w:rPr>
          <w:b/>
        </w:rPr>
        <w:t>Para efeito da elaboração da proposta</w:t>
      </w:r>
      <w:r w:rsidR="00234D14" w:rsidRPr="00DB53FC">
        <w:rPr>
          <w:b/>
        </w:rPr>
        <w:t>,</w:t>
      </w:r>
      <w:r w:rsidRPr="00DB53FC">
        <w:rPr>
          <w:b/>
        </w:rPr>
        <w:t xml:space="preserve"> a proponente deverá considerar rigo</w:t>
      </w:r>
      <w:r w:rsidR="00234D14" w:rsidRPr="00DB53FC">
        <w:rPr>
          <w:b/>
        </w:rPr>
        <w:t>rosamente a descrição dos materiais e serviços</w:t>
      </w:r>
      <w:r w:rsidRPr="00DB53FC">
        <w:rPr>
          <w:b/>
        </w:rPr>
        <w:t xml:space="preserve">, </w:t>
      </w:r>
      <w:r w:rsidR="00234D14" w:rsidRPr="00DB53FC">
        <w:rPr>
          <w:b/>
        </w:rPr>
        <w:t>n</w:t>
      </w:r>
      <w:r w:rsidRPr="00DB53FC">
        <w:rPr>
          <w:b/>
        </w:rPr>
        <w:t xml:space="preserve">o quantitativo e preços máximos (unitário e global). A Planilha de Orçamento deve ser entregue impressa, assinada e com identificação da empresa. </w:t>
      </w:r>
    </w:p>
    <w:p w:rsidR="00633879" w:rsidRDefault="00633879" w:rsidP="00633879">
      <w:pPr>
        <w:pStyle w:val="PargrafodaLista"/>
      </w:pPr>
    </w:p>
    <w:p w:rsidR="00633879" w:rsidRDefault="003A1B6F" w:rsidP="00CE7D8D">
      <w:pPr>
        <w:pStyle w:val="PargrafodaLista"/>
        <w:numPr>
          <w:ilvl w:val="2"/>
          <w:numId w:val="25"/>
        </w:numPr>
        <w:spacing w:after="1" w:line="235" w:lineRule="auto"/>
        <w:ind w:left="0"/>
        <w:jc w:val="both"/>
      </w:pPr>
      <w:r w:rsidRPr="0070772F">
        <w:lastRenderedPageBreak/>
        <w:t xml:space="preserve">A proponente deverá elaborar e apresentar o cálculo detalhado do seu BDI - Obras Civis e Fornecimento de Materiais e Encargos Sociais compostos na confecção da proposta em conformidade </w:t>
      </w:r>
      <w:r w:rsidR="00234D14" w:rsidRPr="0070772F">
        <w:t>o edital.</w:t>
      </w:r>
    </w:p>
    <w:p w:rsidR="00633879" w:rsidRDefault="00633879" w:rsidP="00633879">
      <w:pPr>
        <w:pStyle w:val="PargrafodaLista"/>
      </w:pPr>
    </w:p>
    <w:p w:rsidR="00F8234A" w:rsidRDefault="003A1B6F" w:rsidP="00CE7D8D">
      <w:pPr>
        <w:pStyle w:val="PargrafodaLista"/>
        <w:numPr>
          <w:ilvl w:val="2"/>
          <w:numId w:val="25"/>
        </w:numPr>
        <w:spacing w:after="1" w:line="235" w:lineRule="auto"/>
        <w:ind w:left="0"/>
        <w:jc w:val="both"/>
      </w:pPr>
      <w:r w:rsidRPr="0070772F">
        <w:t xml:space="preserve">A proponente deverá cotar os preços da seguinte forma: </w:t>
      </w:r>
    </w:p>
    <w:p w:rsidR="00F8234A" w:rsidRDefault="003A1B6F" w:rsidP="00F8234A">
      <w:pPr>
        <w:pStyle w:val="PargrafodaLista"/>
        <w:spacing w:after="1" w:line="235" w:lineRule="auto"/>
        <w:ind w:left="0"/>
        <w:jc w:val="both"/>
      </w:pPr>
      <w:r w:rsidRPr="0070772F">
        <w:t>a) Preços unitários, totais e totais parciais claramente consignados e elaborados na forma da Planilha de Orçamento dis</w:t>
      </w:r>
      <w:r w:rsidR="00F8234A">
        <w:t xml:space="preserve">ponível em </w:t>
      </w:r>
      <w:hyperlink r:id="rId8" w:history="1">
        <w:r w:rsidR="00F8234A" w:rsidRPr="00780872">
          <w:rPr>
            <w:rStyle w:val="Hyperlink"/>
          </w:rPr>
          <w:t>www.cisama.sc.gov.br</w:t>
        </w:r>
      </w:hyperlink>
      <w:r w:rsidR="00F8234A">
        <w:t>;</w:t>
      </w:r>
    </w:p>
    <w:p w:rsidR="00F8234A" w:rsidRDefault="003A1B6F" w:rsidP="00F8234A">
      <w:pPr>
        <w:pStyle w:val="PargrafodaLista"/>
        <w:spacing w:after="1" w:line="235" w:lineRule="auto"/>
        <w:ind w:left="0"/>
        <w:jc w:val="both"/>
      </w:pPr>
      <w:r w:rsidRPr="0070772F">
        <w:t xml:space="preserve">b) Em algarismo, os preços unitários e totais. Ocorrendo divergências entre o preço total e o unitário prevalecerá o segundo sobre o primeiro. </w:t>
      </w:r>
    </w:p>
    <w:p w:rsidR="00234D14" w:rsidRPr="0070772F" w:rsidRDefault="003A1B6F" w:rsidP="00F8234A">
      <w:pPr>
        <w:pStyle w:val="PargrafodaLista"/>
        <w:spacing w:after="1" w:line="235" w:lineRule="auto"/>
        <w:ind w:left="0"/>
        <w:jc w:val="both"/>
      </w:pPr>
      <w:r w:rsidRPr="0070772F">
        <w:t>c) Impostos, taxas, emolumentos ou quaisquer outras incidências devidamente incluídas nos preços propostos.</w:t>
      </w:r>
    </w:p>
    <w:p w:rsidR="00313BD6" w:rsidRPr="0070772F" w:rsidRDefault="00313BD6" w:rsidP="00F35C41">
      <w:pPr>
        <w:spacing w:after="1" w:line="235" w:lineRule="auto"/>
        <w:jc w:val="both"/>
      </w:pPr>
    </w:p>
    <w:p w:rsidR="00313BD6" w:rsidRPr="00DB53FC" w:rsidRDefault="004706F4" w:rsidP="00F35C41">
      <w:pPr>
        <w:pStyle w:val="PargrafodaLista"/>
        <w:numPr>
          <w:ilvl w:val="1"/>
          <w:numId w:val="25"/>
        </w:numPr>
        <w:spacing w:after="1" w:line="235" w:lineRule="auto"/>
        <w:ind w:left="0"/>
        <w:jc w:val="both"/>
        <w:rPr>
          <w:b/>
        </w:rPr>
      </w:pPr>
      <w:r w:rsidRPr="00DB53FC">
        <w:rPr>
          <w:b/>
        </w:rPr>
        <w:t xml:space="preserve">É de responsabilidade da licitante, por meio de seu Responsável Técnico, </w:t>
      </w:r>
      <w:r w:rsidRPr="00DB53FC">
        <w:rPr>
          <w:b/>
          <w:u w:val="single" w:color="000000"/>
        </w:rPr>
        <w:t>tomar</w:t>
      </w:r>
      <w:r w:rsidRPr="00DB53FC">
        <w:rPr>
          <w:b/>
        </w:rPr>
        <w:t xml:space="preserve"> </w:t>
      </w:r>
      <w:r w:rsidRPr="00DB53FC">
        <w:rPr>
          <w:b/>
          <w:u w:val="single" w:color="000000"/>
        </w:rPr>
        <w:t>conhecimento prévio de todas as informações e das condições locais para o</w:t>
      </w:r>
      <w:r w:rsidRPr="00DB53FC">
        <w:rPr>
          <w:b/>
        </w:rPr>
        <w:t xml:space="preserve"> </w:t>
      </w:r>
      <w:r w:rsidRPr="00DB53FC">
        <w:rPr>
          <w:b/>
          <w:u w:val="single" w:color="000000"/>
        </w:rPr>
        <w:t>cumprimento das obrigações objeto da licitação</w:t>
      </w:r>
      <w:r w:rsidRPr="00DB53FC">
        <w:rPr>
          <w:b/>
        </w:rPr>
        <w:t xml:space="preserve">, não podendo alegar desconhecimento destas na execução da obra ou pleitear qualquer aditivo de preço em razão disso. </w:t>
      </w:r>
    </w:p>
    <w:p w:rsidR="00313BD6" w:rsidRPr="0070772F" w:rsidRDefault="00313BD6" w:rsidP="00F35C41">
      <w:pPr>
        <w:pStyle w:val="PargrafodaLista"/>
        <w:spacing w:after="1" w:line="235" w:lineRule="auto"/>
        <w:ind w:left="0"/>
        <w:jc w:val="both"/>
      </w:pPr>
    </w:p>
    <w:p w:rsidR="00313BD6" w:rsidRPr="0070772F" w:rsidRDefault="004706F4" w:rsidP="00F35C41">
      <w:pPr>
        <w:pStyle w:val="PargrafodaLista"/>
        <w:numPr>
          <w:ilvl w:val="1"/>
          <w:numId w:val="26"/>
        </w:numPr>
        <w:spacing w:after="1" w:line="241" w:lineRule="auto"/>
        <w:ind w:left="0" w:right="14" w:hanging="10"/>
        <w:jc w:val="both"/>
      </w:pPr>
      <w:r w:rsidRPr="0070772F">
        <w:t>Na proposta deverá constar prazo de validade, não inferior a 60 (sessenta) dias corridos, contados da data fixada para o seu recebimento e abertura, prevalecendo tal</w:t>
      </w:r>
      <w:r w:rsidR="00313BD6" w:rsidRPr="0070772F">
        <w:t xml:space="preserve"> prazo em caso de omissão</w:t>
      </w:r>
      <w:r w:rsidRPr="0070772F">
        <w:t xml:space="preserve">. </w:t>
      </w:r>
    </w:p>
    <w:p w:rsidR="00313BD6" w:rsidRPr="0070772F" w:rsidRDefault="00313BD6" w:rsidP="00F35C41">
      <w:pPr>
        <w:pStyle w:val="PargrafodaLista"/>
        <w:spacing w:after="1" w:line="241" w:lineRule="auto"/>
        <w:ind w:left="0" w:right="14"/>
        <w:jc w:val="both"/>
      </w:pPr>
    </w:p>
    <w:p w:rsidR="00404240" w:rsidRPr="00252AEE" w:rsidRDefault="00AA6D11" w:rsidP="00CE7D8D">
      <w:pPr>
        <w:numPr>
          <w:ilvl w:val="1"/>
          <w:numId w:val="26"/>
        </w:numPr>
        <w:spacing w:after="1" w:line="241" w:lineRule="auto"/>
        <w:ind w:left="0" w:right="14" w:hanging="10"/>
        <w:jc w:val="both"/>
      </w:pPr>
      <w:r w:rsidRPr="00252AEE">
        <w:t>F</w:t>
      </w:r>
      <w:r w:rsidR="004706F4" w:rsidRPr="00252AEE">
        <w:t xml:space="preserve">ica estabelecido como critério para aceitabilidade de propostas, o </w:t>
      </w:r>
      <w:r w:rsidR="004706F4" w:rsidRPr="00252AEE">
        <w:rPr>
          <w:b/>
        </w:rPr>
        <w:t xml:space="preserve">preço máximo </w:t>
      </w:r>
      <w:r w:rsidR="00404240" w:rsidRPr="00252AEE">
        <w:rPr>
          <w:b/>
        </w:rPr>
        <w:t xml:space="preserve">global </w:t>
      </w:r>
      <w:r w:rsidR="004706F4" w:rsidRPr="00252AEE">
        <w:rPr>
          <w:b/>
        </w:rPr>
        <w:t xml:space="preserve">de R$ </w:t>
      </w:r>
      <w:r w:rsidR="00252AEE" w:rsidRPr="00252AEE">
        <w:rPr>
          <w:b/>
        </w:rPr>
        <w:t>515.746,70</w:t>
      </w:r>
      <w:r w:rsidR="004706F4" w:rsidRPr="00252AEE">
        <w:rPr>
          <w:b/>
        </w:rPr>
        <w:t xml:space="preserve"> (</w:t>
      </w:r>
      <w:r w:rsidR="00252AEE" w:rsidRPr="00252AEE">
        <w:rPr>
          <w:b/>
        </w:rPr>
        <w:t>Quinhentos e quinze reais setecentos e quarenta e seis reais e setenta centavos)</w:t>
      </w:r>
      <w:r w:rsidR="004706F4" w:rsidRPr="00252AEE">
        <w:t>,</w:t>
      </w:r>
      <w:r w:rsidR="00DB53FC" w:rsidRPr="00252AEE">
        <w:t xml:space="preserve"> </w:t>
      </w:r>
      <w:r w:rsidR="00DB53FC" w:rsidRPr="00252AEE">
        <w:rPr>
          <w:b/>
        </w:rPr>
        <w:t xml:space="preserve">e </w:t>
      </w:r>
      <w:r w:rsidR="00404240" w:rsidRPr="00252AEE">
        <w:rPr>
          <w:b/>
        </w:rPr>
        <w:t>valores unitários não superiores aos estabelecidos nas Planilhas de Orçamento</w:t>
      </w:r>
      <w:r w:rsidR="006963BD">
        <w:rPr>
          <w:b/>
        </w:rPr>
        <w:t xml:space="preserve"> Itens 01 e 02</w:t>
      </w:r>
      <w:r w:rsidR="00404240" w:rsidRPr="00252AEE">
        <w:t xml:space="preserve">, </w:t>
      </w:r>
      <w:r w:rsidR="004706F4" w:rsidRPr="00252AEE">
        <w:t>sendo desclassificadas as que apresentarem valor</w:t>
      </w:r>
      <w:r w:rsidR="00404240" w:rsidRPr="00252AEE">
        <w:t>es</w:t>
      </w:r>
      <w:r w:rsidR="004706F4" w:rsidRPr="00252AEE">
        <w:t xml:space="preserve"> superior</w:t>
      </w:r>
      <w:r w:rsidR="00404240" w:rsidRPr="00252AEE">
        <w:t>es</w:t>
      </w:r>
      <w:r w:rsidR="004706F4" w:rsidRPr="00252AEE">
        <w:t xml:space="preserve"> ao</w:t>
      </w:r>
      <w:r w:rsidR="00404240" w:rsidRPr="00252AEE">
        <w:t>s</w:t>
      </w:r>
      <w:r w:rsidR="004706F4" w:rsidRPr="00252AEE">
        <w:t xml:space="preserve"> referido</w:t>
      </w:r>
      <w:r w:rsidR="00404240" w:rsidRPr="00252AEE">
        <w:t>s</w:t>
      </w:r>
      <w:r w:rsidR="004706F4" w:rsidRPr="00252AEE">
        <w:t xml:space="preserve">. </w:t>
      </w:r>
    </w:p>
    <w:p w:rsidR="004706F4" w:rsidRPr="0070772F" w:rsidRDefault="004706F4" w:rsidP="00F35C41">
      <w:pPr>
        <w:jc w:val="both"/>
      </w:pPr>
      <w:r w:rsidRPr="0070772F">
        <w:t xml:space="preserve"> </w:t>
      </w:r>
    </w:p>
    <w:p w:rsidR="004706F4" w:rsidRPr="0070772F" w:rsidRDefault="004706F4" w:rsidP="00F35C41">
      <w:pPr>
        <w:numPr>
          <w:ilvl w:val="1"/>
          <w:numId w:val="26"/>
        </w:numPr>
        <w:spacing w:line="241" w:lineRule="auto"/>
        <w:ind w:left="0" w:right="14" w:hanging="10"/>
        <w:jc w:val="both"/>
      </w:pPr>
      <w:r w:rsidRPr="0070772F">
        <w:t xml:space="preserve">Nos valores da proposta a licitante deverá considerar toda a prestação do serviço e o fornecimento de todo o equipamento, deslocamento, remoção, material, mão de obra e pessoal e </w:t>
      </w:r>
      <w:r w:rsidR="00D96838" w:rsidRPr="0070772F">
        <w:t>todas as demais</w:t>
      </w:r>
      <w:r w:rsidRPr="0070772F">
        <w:t xml:space="preserve"> despesas necessárias a plena e total execução do objeto e demais atribuições, obrigações e responsabilidades constantes desta licitação </w:t>
      </w:r>
      <w:r w:rsidR="00D96838" w:rsidRPr="0070772F">
        <w:t>e seus anexos</w:t>
      </w:r>
      <w:r w:rsidRPr="0070772F">
        <w:t xml:space="preserve">. Não se admitirão pedidos de recomposição, revisão e/ou reajuste embasados na ausência de previsão </w:t>
      </w:r>
      <w:r w:rsidR="00D96838" w:rsidRPr="0070772F">
        <w:t>de quaisquer elementos</w:t>
      </w:r>
      <w:r w:rsidRPr="0070772F">
        <w:t xml:space="preserve"> necessários </w:t>
      </w:r>
      <w:r w:rsidR="00D96838" w:rsidRPr="0070772F">
        <w:t>a conclusão</w:t>
      </w:r>
      <w:r w:rsidRPr="0070772F">
        <w:t xml:space="preserve"> da obra. </w:t>
      </w:r>
      <w:r w:rsidR="00D96838" w:rsidRPr="0070772F">
        <w:t>Eventual paralização</w:t>
      </w:r>
      <w:r w:rsidRPr="0070772F">
        <w:t xml:space="preserve"> ou suspensão </w:t>
      </w:r>
      <w:r w:rsidR="00D96838" w:rsidRPr="0070772F">
        <w:t>dos serviços com</w:t>
      </w:r>
      <w:r w:rsidRPr="0070772F">
        <w:t xml:space="preserve"> </w:t>
      </w:r>
      <w:r w:rsidR="00D96838" w:rsidRPr="0070772F">
        <w:t>base em</w:t>
      </w:r>
      <w:r w:rsidRPr="0070772F">
        <w:t xml:space="preserve"> tais argumentos </w:t>
      </w:r>
      <w:r w:rsidR="00D96838" w:rsidRPr="0070772F">
        <w:t>será considerada inadimplemento</w:t>
      </w:r>
      <w:r w:rsidRPr="0070772F">
        <w:t xml:space="preserve"> </w:t>
      </w:r>
      <w:r w:rsidR="00D96838" w:rsidRPr="0070772F">
        <w:t>e manejará a adoção</w:t>
      </w:r>
      <w:r w:rsidRPr="0070772F">
        <w:t xml:space="preserve"> das </w:t>
      </w:r>
      <w:r w:rsidR="00D96838" w:rsidRPr="0070772F">
        <w:t>medidas cabíveis</w:t>
      </w:r>
      <w:r w:rsidRPr="0070772F">
        <w:t xml:space="preserve"> pelo </w:t>
      </w:r>
      <w:r w:rsidR="006C7269" w:rsidRPr="0070772F">
        <w:t>CISAMA</w:t>
      </w:r>
      <w:r w:rsidRPr="0070772F">
        <w:t xml:space="preserve">, com </w:t>
      </w:r>
      <w:r w:rsidR="00D96838" w:rsidRPr="0070772F">
        <w:t>a eventual</w:t>
      </w:r>
      <w:r w:rsidRPr="0070772F">
        <w:t xml:space="preserve"> aplicação </w:t>
      </w:r>
      <w:r w:rsidR="00D96838" w:rsidRPr="0070772F">
        <w:t>das sanções</w:t>
      </w:r>
      <w:r w:rsidRPr="0070772F">
        <w:t xml:space="preserve"> </w:t>
      </w:r>
      <w:r w:rsidR="00D96838" w:rsidRPr="0070772F">
        <w:t>consignadas neste</w:t>
      </w:r>
      <w:r w:rsidRPr="0070772F">
        <w:t xml:space="preserve"> instrumento </w:t>
      </w:r>
      <w:r w:rsidR="00D96838" w:rsidRPr="0070772F">
        <w:t>e seus anexos</w:t>
      </w:r>
      <w:r w:rsidRPr="0070772F">
        <w:t xml:space="preserve">.  </w:t>
      </w:r>
    </w:p>
    <w:p w:rsidR="004706F4" w:rsidRPr="0070772F" w:rsidRDefault="004706F4" w:rsidP="00F35C41">
      <w:pPr>
        <w:jc w:val="both"/>
      </w:pPr>
      <w:r w:rsidRPr="0070772F">
        <w:t xml:space="preserve">  </w:t>
      </w:r>
    </w:p>
    <w:p w:rsidR="004706F4" w:rsidRPr="0070772F" w:rsidRDefault="004706F4" w:rsidP="00F35C41">
      <w:pPr>
        <w:jc w:val="both"/>
      </w:pPr>
      <w:r w:rsidRPr="0070772F">
        <w:t xml:space="preserve"> </w:t>
      </w:r>
    </w:p>
    <w:p w:rsidR="004706F4" w:rsidRPr="0070772F" w:rsidRDefault="004706F4" w:rsidP="0025345B">
      <w:pPr>
        <w:numPr>
          <w:ilvl w:val="0"/>
          <w:numId w:val="25"/>
        </w:numPr>
        <w:spacing w:after="1" w:line="235" w:lineRule="auto"/>
        <w:ind w:left="0"/>
        <w:jc w:val="both"/>
      </w:pPr>
      <w:r w:rsidRPr="0070772F">
        <w:rPr>
          <w:b/>
        </w:rPr>
        <w:t xml:space="preserve">DO PRAZO E DAS CONDIÇÕES PARA ASSINATURA DO CONTRATO: </w:t>
      </w:r>
    </w:p>
    <w:p w:rsidR="004706F4" w:rsidRPr="0070772F" w:rsidRDefault="004706F4" w:rsidP="00F35C41">
      <w:pPr>
        <w:jc w:val="both"/>
      </w:pPr>
      <w:r w:rsidRPr="0070772F">
        <w:t xml:space="preserve"> </w:t>
      </w:r>
    </w:p>
    <w:p w:rsidR="004706F4" w:rsidRPr="0070772F" w:rsidRDefault="004706F4" w:rsidP="00F35C41">
      <w:pPr>
        <w:numPr>
          <w:ilvl w:val="1"/>
          <w:numId w:val="25"/>
        </w:numPr>
        <w:spacing w:line="241" w:lineRule="auto"/>
        <w:ind w:left="0" w:right="14" w:hanging="10"/>
        <w:jc w:val="both"/>
      </w:pPr>
      <w:r w:rsidRPr="0070772F">
        <w:t xml:space="preserve">Após a publicação da Homologação e findo o prazo recursal, e em até 05 (cinco) dias, o </w:t>
      </w:r>
      <w:r w:rsidR="006C7269" w:rsidRPr="0070772F">
        <w:t>CISAMA</w:t>
      </w:r>
      <w:r w:rsidRPr="0070772F">
        <w:t xml:space="preserve"> convocará o adjudicatário da licitação para assinar o Termo de Contrato</w:t>
      </w:r>
      <w:r w:rsidR="00DA7447" w:rsidRPr="0070772F">
        <w:t>.</w:t>
      </w:r>
    </w:p>
    <w:p w:rsidR="004706F4" w:rsidRPr="0070772F" w:rsidRDefault="004706F4" w:rsidP="00F35C41">
      <w:pPr>
        <w:jc w:val="both"/>
      </w:pPr>
    </w:p>
    <w:p w:rsidR="004706F4" w:rsidRPr="0070772F" w:rsidRDefault="004706F4" w:rsidP="00F35C41">
      <w:pPr>
        <w:jc w:val="both"/>
      </w:pPr>
    </w:p>
    <w:p w:rsidR="004706F4" w:rsidRPr="0070772F" w:rsidRDefault="004706F4" w:rsidP="0025345B">
      <w:pPr>
        <w:numPr>
          <w:ilvl w:val="0"/>
          <w:numId w:val="29"/>
        </w:numPr>
        <w:spacing w:after="1" w:line="235" w:lineRule="auto"/>
        <w:ind w:left="0"/>
        <w:jc w:val="both"/>
      </w:pPr>
      <w:r w:rsidRPr="0070772F">
        <w:rPr>
          <w:b/>
        </w:rPr>
        <w:t xml:space="preserve">DAS CONDIÇÕES GERAIS: </w:t>
      </w:r>
    </w:p>
    <w:p w:rsidR="004706F4" w:rsidRPr="0070772F" w:rsidRDefault="004706F4" w:rsidP="00F35C41">
      <w:pPr>
        <w:jc w:val="both"/>
      </w:pPr>
      <w:r w:rsidRPr="0070772F">
        <w:t xml:space="preserve"> </w:t>
      </w:r>
    </w:p>
    <w:p w:rsidR="004706F4" w:rsidRPr="0070772F" w:rsidRDefault="004706F4" w:rsidP="00F35C41">
      <w:pPr>
        <w:numPr>
          <w:ilvl w:val="1"/>
          <w:numId w:val="29"/>
        </w:numPr>
        <w:spacing w:line="241" w:lineRule="auto"/>
        <w:ind w:left="0" w:right="14" w:hanging="10"/>
        <w:jc w:val="both"/>
      </w:pPr>
      <w:r w:rsidRPr="0070772F">
        <w:t xml:space="preserve">Ao apresentar proposta, a proponente se obriga nos termos do presente Instrumento Convocatório e seus anexos. </w:t>
      </w:r>
    </w:p>
    <w:p w:rsidR="004706F4" w:rsidRPr="0070772F" w:rsidRDefault="004706F4" w:rsidP="00F35C41">
      <w:pPr>
        <w:jc w:val="both"/>
      </w:pPr>
      <w:r w:rsidRPr="0070772F">
        <w:t xml:space="preserve"> </w:t>
      </w:r>
    </w:p>
    <w:p w:rsidR="004706F4" w:rsidRPr="0070772F" w:rsidRDefault="004706F4" w:rsidP="00F35C41">
      <w:pPr>
        <w:numPr>
          <w:ilvl w:val="1"/>
          <w:numId w:val="29"/>
        </w:numPr>
        <w:spacing w:line="241" w:lineRule="auto"/>
        <w:ind w:left="0" w:right="14" w:hanging="10"/>
        <w:jc w:val="both"/>
      </w:pPr>
      <w:r w:rsidRPr="0070772F">
        <w:t xml:space="preserve">Os recursos serão recebidos, analisados e julgados de acordo com a legislação vigente. </w:t>
      </w:r>
    </w:p>
    <w:p w:rsidR="004706F4" w:rsidRPr="0070772F" w:rsidRDefault="004706F4" w:rsidP="00F35C41">
      <w:pPr>
        <w:jc w:val="both"/>
      </w:pPr>
      <w:r w:rsidRPr="0070772F">
        <w:t xml:space="preserve"> </w:t>
      </w:r>
    </w:p>
    <w:p w:rsidR="004706F4" w:rsidRPr="0070772F" w:rsidRDefault="004706F4" w:rsidP="0025345B">
      <w:pPr>
        <w:numPr>
          <w:ilvl w:val="0"/>
          <w:numId w:val="29"/>
        </w:numPr>
        <w:spacing w:after="1" w:line="235" w:lineRule="auto"/>
        <w:ind w:left="0"/>
        <w:jc w:val="both"/>
      </w:pPr>
      <w:r w:rsidRPr="0070772F">
        <w:rPr>
          <w:b/>
        </w:rPr>
        <w:lastRenderedPageBreak/>
        <w:t xml:space="preserve">DA ABERTURA E JULGAMENTO: </w:t>
      </w:r>
    </w:p>
    <w:p w:rsidR="004706F4" w:rsidRPr="00FB341A" w:rsidRDefault="004706F4" w:rsidP="00F35C41">
      <w:pPr>
        <w:jc w:val="both"/>
        <w:rPr>
          <w:color w:val="FF0000"/>
        </w:rPr>
      </w:pPr>
      <w:r w:rsidRPr="00FB341A">
        <w:rPr>
          <w:color w:val="FF0000"/>
        </w:rPr>
        <w:t xml:space="preserve"> </w:t>
      </w:r>
    </w:p>
    <w:p w:rsidR="004706F4" w:rsidRPr="00252AEE" w:rsidRDefault="004706F4" w:rsidP="00F35C41">
      <w:pPr>
        <w:numPr>
          <w:ilvl w:val="1"/>
          <w:numId w:val="29"/>
        </w:numPr>
        <w:spacing w:line="241" w:lineRule="auto"/>
        <w:ind w:left="0" w:right="14" w:hanging="10"/>
        <w:jc w:val="both"/>
      </w:pPr>
      <w:r w:rsidRPr="00252AEE">
        <w:t xml:space="preserve">As documentações e as propostas serão apreciadas e julgadas pela Comissão Permanente de Licitações do Consórcio Intermunicipal </w:t>
      </w:r>
      <w:r w:rsidR="00A22514" w:rsidRPr="00252AEE">
        <w:t>Serra Catarinense</w:t>
      </w:r>
      <w:r w:rsidRPr="00252AEE">
        <w:t xml:space="preserve"> – </w:t>
      </w:r>
      <w:r w:rsidR="006C7269" w:rsidRPr="00252AEE">
        <w:t>CISAMA</w:t>
      </w:r>
      <w:r w:rsidRPr="00252AEE">
        <w:t xml:space="preserve"> (designada pela Resolução nº</w:t>
      </w:r>
      <w:r w:rsidR="00FC2118" w:rsidRPr="00252AEE">
        <w:t xml:space="preserve"> </w:t>
      </w:r>
      <w:r w:rsidR="00252AEE" w:rsidRPr="00252AEE">
        <w:t>089/2020</w:t>
      </w:r>
      <w:r w:rsidR="00FC2118" w:rsidRPr="00252AEE">
        <w:t xml:space="preserve"> de </w:t>
      </w:r>
      <w:r w:rsidR="00252AEE" w:rsidRPr="00252AEE">
        <w:t>20/04/2020</w:t>
      </w:r>
      <w:r w:rsidRPr="00252AEE">
        <w:t xml:space="preserve">) em observância aos procedimentos estabelecidos neste Instrumento Convocatório. </w:t>
      </w:r>
    </w:p>
    <w:p w:rsidR="004706F4" w:rsidRPr="0070772F" w:rsidRDefault="004706F4" w:rsidP="00F35C41">
      <w:pPr>
        <w:jc w:val="both"/>
      </w:pPr>
      <w:r w:rsidRPr="0070772F">
        <w:t xml:space="preserve"> </w:t>
      </w:r>
    </w:p>
    <w:p w:rsidR="004706F4" w:rsidRDefault="004706F4" w:rsidP="00F35C41">
      <w:pPr>
        <w:numPr>
          <w:ilvl w:val="1"/>
          <w:numId w:val="29"/>
        </w:numPr>
        <w:spacing w:line="241" w:lineRule="auto"/>
        <w:ind w:left="0" w:right="14" w:hanging="10"/>
        <w:jc w:val="both"/>
      </w:pPr>
      <w:r w:rsidRPr="0070772F">
        <w:t xml:space="preserve">A comissão de licitação lavrará ata circunstanciada, registrando todos os fatos praticados no decorrer do processo licitatório. </w:t>
      </w:r>
    </w:p>
    <w:p w:rsidR="0025345B" w:rsidRDefault="0025345B" w:rsidP="0025345B">
      <w:pPr>
        <w:pStyle w:val="PargrafodaLista"/>
      </w:pPr>
    </w:p>
    <w:p w:rsidR="004706F4" w:rsidRPr="0070772F" w:rsidRDefault="004706F4" w:rsidP="00F35C41">
      <w:pPr>
        <w:numPr>
          <w:ilvl w:val="1"/>
          <w:numId w:val="29"/>
        </w:numPr>
        <w:spacing w:line="241" w:lineRule="auto"/>
        <w:ind w:left="0" w:right="14" w:hanging="10"/>
        <w:jc w:val="both"/>
      </w:pPr>
      <w:r w:rsidRPr="0070772F">
        <w:t xml:space="preserve">A abertura do ENVELOPE 1 - HABILITAÇÃO observará os seguintes procedimentos: </w:t>
      </w:r>
    </w:p>
    <w:p w:rsidR="004706F4" w:rsidRPr="0070772F" w:rsidRDefault="004706F4" w:rsidP="00F35C41">
      <w:pPr>
        <w:jc w:val="both"/>
      </w:pPr>
      <w:r w:rsidRPr="0070772F">
        <w:t xml:space="preserve"> </w:t>
      </w:r>
    </w:p>
    <w:p w:rsidR="004706F4" w:rsidRPr="0070772F" w:rsidRDefault="004706F4" w:rsidP="0025345B">
      <w:pPr>
        <w:numPr>
          <w:ilvl w:val="0"/>
          <w:numId w:val="30"/>
        </w:numPr>
        <w:spacing w:line="241" w:lineRule="auto"/>
        <w:ind w:left="0" w:right="14"/>
        <w:jc w:val="both"/>
      </w:pPr>
      <w:r w:rsidRPr="0070772F">
        <w:t xml:space="preserve">No dia, hora e local determinados no AVISO deste Instrumento Convocatório, em sessão pública, a comissão de licitação receberá os envelopes números 1 e 2, que serão rubricados pelos membros da comissão e pelos participantes presentes. Não serão recebidos Documentos de Habilitação e Propostas após a hora aprazada. </w:t>
      </w:r>
    </w:p>
    <w:p w:rsidR="004706F4" w:rsidRPr="0070772F" w:rsidRDefault="004706F4" w:rsidP="0025345B">
      <w:pPr>
        <w:jc w:val="both"/>
      </w:pPr>
      <w:r w:rsidRPr="0070772F">
        <w:t xml:space="preserve"> </w:t>
      </w:r>
    </w:p>
    <w:p w:rsidR="004706F4" w:rsidRPr="0070772F" w:rsidRDefault="004706F4" w:rsidP="0025345B">
      <w:pPr>
        <w:numPr>
          <w:ilvl w:val="0"/>
          <w:numId w:val="30"/>
        </w:numPr>
        <w:spacing w:line="241" w:lineRule="auto"/>
        <w:ind w:left="0" w:right="14"/>
        <w:jc w:val="both"/>
      </w:pPr>
      <w:r w:rsidRPr="0070772F">
        <w:t xml:space="preserve">Após o recebimento dos envelopes, a comissão de licitação, na presença facultativa dos proponentes interessados, devidamente credenciados, efetuará a abertura dos envelopes nº </w:t>
      </w:r>
      <w:r w:rsidR="0025345B">
        <w:t>0</w:t>
      </w:r>
      <w:r w:rsidRPr="0070772F">
        <w:t xml:space="preserve">1 - HABILITAÇÃO, rubricando-os em todas as suas páginas e facultando aos proponentes presentes o mesmo procedimento. </w:t>
      </w:r>
    </w:p>
    <w:p w:rsidR="004706F4" w:rsidRPr="0070772F" w:rsidRDefault="004706F4" w:rsidP="0025345B">
      <w:pPr>
        <w:jc w:val="both"/>
      </w:pPr>
      <w:r w:rsidRPr="0070772F">
        <w:t xml:space="preserve"> </w:t>
      </w:r>
    </w:p>
    <w:p w:rsidR="004706F4" w:rsidRPr="0070772F" w:rsidRDefault="004706F4" w:rsidP="0025345B">
      <w:pPr>
        <w:numPr>
          <w:ilvl w:val="0"/>
          <w:numId w:val="30"/>
        </w:numPr>
        <w:spacing w:line="241" w:lineRule="auto"/>
        <w:ind w:left="0" w:right="14"/>
        <w:jc w:val="both"/>
      </w:pPr>
      <w:r w:rsidRPr="0070772F">
        <w:t xml:space="preserve">Antes de efetuar o julgamento da habilitação, a Comissão de Licitações identificará e comunicará a participação ou não de microempresa ou empresa de pequeno porte, para fins de aplicação das condições especiais de que tratam os artigos 42 a 45 da lei Complementar n° 123/2006. </w:t>
      </w:r>
    </w:p>
    <w:p w:rsidR="004706F4" w:rsidRPr="0070772F" w:rsidRDefault="004706F4" w:rsidP="0025345B">
      <w:pPr>
        <w:jc w:val="both"/>
      </w:pPr>
      <w:r w:rsidRPr="0070772F">
        <w:t xml:space="preserve"> </w:t>
      </w:r>
    </w:p>
    <w:p w:rsidR="004706F4" w:rsidRPr="0070772F" w:rsidRDefault="004706F4" w:rsidP="0025345B">
      <w:pPr>
        <w:numPr>
          <w:ilvl w:val="0"/>
          <w:numId w:val="30"/>
        </w:numPr>
        <w:spacing w:line="241" w:lineRule="auto"/>
        <w:ind w:left="0" w:right="14"/>
        <w:jc w:val="both"/>
      </w:pPr>
      <w:r w:rsidRPr="0070772F">
        <w:t xml:space="preserve">Será julgada inabilitada a proponente que: </w:t>
      </w:r>
    </w:p>
    <w:p w:rsidR="004706F4" w:rsidRPr="0070772F" w:rsidRDefault="004706F4" w:rsidP="00F35C41">
      <w:pPr>
        <w:jc w:val="both"/>
      </w:pPr>
      <w:r w:rsidRPr="0070772F">
        <w:t xml:space="preserve"> </w:t>
      </w:r>
    </w:p>
    <w:p w:rsidR="004706F4" w:rsidRPr="0070772F" w:rsidRDefault="00C31685" w:rsidP="00F35C41">
      <w:pPr>
        <w:numPr>
          <w:ilvl w:val="0"/>
          <w:numId w:val="31"/>
        </w:numPr>
        <w:spacing w:line="241" w:lineRule="auto"/>
        <w:ind w:left="0" w:right="14" w:hanging="10"/>
        <w:jc w:val="both"/>
      </w:pPr>
      <w:r w:rsidRPr="0070772F">
        <w:t>Deixar</w:t>
      </w:r>
      <w:r w:rsidR="004706F4" w:rsidRPr="0070772F">
        <w:t xml:space="preserve"> de atender alguma exigência constante do presente Instrumento Convocatório e seus anexos; </w:t>
      </w:r>
    </w:p>
    <w:p w:rsidR="004706F4" w:rsidRPr="0070772F" w:rsidRDefault="004706F4" w:rsidP="00F35C41">
      <w:pPr>
        <w:jc w:val="both"/>
      </w:pPr>
      <w:r w:rsidRPr="0070772F">
        <w:t xml:space="preserve"> </w:t>
      </w:r>
    </w:p>
    <w:p w:rsidR="004706F4" w:rsidRPr="0070772F" w:rsidRDefault="00C31685" w:rsidP="00F35C41">
      <w:pPr>
        <w:numPr>
          <w:ilvl w:val="0"/>
          <w:numId w:val="31"/>
        </w:numPr>
        <w:spacing w:line="241" w:lineRule="auto"/>
        <w:ind w:left="0" w:right="14" w:hanging="10"/>
        <w:jc w:val="both"/>
      </w:pPr>
      <w:r w:rsidRPr="0070772F">
        <w:t>Apresentar</w:t>
      </w:r>
      <w:r w:rsidR="004706F4" w:rsidRPr="0070772F">
        <w:t xml:space="preserve"> declaração ou documentação que contenha qualquer vício. </w:t>
      </w:r>
    </w:p>
    <w:p w:rsidR="004706F4" w:rsidRPr="0070772F" w:rsidRDefault="004706F4" w:rsidP="00F35C41">
      <w:pPr>
        <w:jc w:val="both"/>
      </w:pPr>
      <w:r w:rsidRPr="0070772F">
        <w:t xml:space="preserve"> </w:t>
      </w:r>
    </w:p>
    <w:p w:rsidR="004706F4" w:rsidRPr="0070772F" w:rsidRDefault="00CE7D8D" w:rsidP="00F35C41">
      <w:pPr>
        <w:jc w:val="both"/>
      </w:pPr>
      <w:r>
        <w:t xml:space="preserve">V     </w:t>
      </w:r>
      <w:r w:rsidR="004706F4" w:rsidRPr="0070772F">
        <w:t>Em face dos artigos 42 e 43 da Lei Complementar nº 123/2006, a Co</w:t>
      </w:r>
      <w:r w:rsidR="00FD0450" w:rsidRPr="0070772F">
        <w:t xml:space="preserve">missão de Licitações promoverá </w:t>
      </w:r>
      <w:r w:rsidR="004706F4" w:rsidRPr="0070772F">
        <w:t xml:space="preserve">o julgamento da habilitação dos licitantes não enquadrados na condição de Microempresa ou Empresa de Pequeno Porte, e, em relação a estas adotará o seguinte procedimento: </w:t>
      </w:r>
    </w:p>
    <w:p w:rsidR="004706F4" w:rsidRPr="0070772F" w:rsidRDefault="004706F4" w:rsidP="00F35C41">
      <w:pPr>
        <w:jc w:val="both"/>
      </w:pPr>
      <w:r w:rsidRPr="0070772F">
        <w:t xml:space="preserve"> </w:t>
      </w:r>
    </w:p>
    <w:p w:rsidR="004706F4" w:rsidRPr="0070772F" w:rsidRDefault="00C31685" w:rsidP="00F35C41">
      <w:pPr>
        <w:numPr>
          <w:ilvl w:val="0"/>
          <w:numId w:val="32"/>
        </w:numPr>
        <w:spacing w:line="241" w:lineRule="auto"/>
        <w:ind w:left="0" w:right="14" w:hanging="10"/>
        <w:jc w:val="both"/>
      </w:pPr>
      <w:r w:rsidRPr="0070772F">
        <w:t>Serão</w:t>
      </w:r>
      <w:r w:rsidR="004706F4" w:rsidRPr="0070772F">
        <w:t xml:space="preserve"> analisados os documentos não integrantes da regularidade fiscal e/ou trabalhista, decidindo-se sobre o atendimento das exigências constantes do Instrumento Convocatório, de forma que serão inabilitados os licitantes que apresentarem irregularidades em relação a estas exigências; </w:t>
      </w:r>
    </w:p>
    <w:p w:rsidR="004706F4" w:rsidRPr="0070772F" w:rsidRDefault="004706F4" w:rsidP="00F35C41">
      <w:pPr>
        <w:jc w:val="both"/>
      </w:pPr>
      <w:r w:rsidRPr="0070772F">
        <w:t xml:space="preserve"> </w:t>
      </w:r>
    </w:p>
    <w:p w:rsidR="004706F4" w:rsidRPr="0070772F" w:rsidRDefault="00C31685" w:rsidP="00F35C41">
      <w:pPr>
        <w:numPr>
          <w:ilvl w:val="0"/>
          <w:numId w:val="32"/>
        </w:numPr>
        <w:spacing w:line="241" w:lineRule="auto"/>
        <w:ind w:left="0" w:right="14" w:hanging="10"/>
        <w:jc w:val="both"/>
      </w:pPr>
      <w:r w:rsidRPr="0070772F">
        <w:t>Serão</w:t>
      </w:r>
      <w:r w:rsidR="004706F4" w:rsidRPr="0070772F">
        <w:t xml:space="preserve"> analisados os documentos relativos à regularidade fiscal e/ou trabalhista, declarando-se: </w:t>
      </w:r>
    </w:p>
    <w:p w:rsidR="004706F4" w:rsidRPr="0070772F" w:rsidRDefault="004706F4" w:rsidP="00F35C41">
      <w:pPr>
        <w:jc w:val="both"/>
      </w:pPr>
      <w:r w:rsidRPr="0070772F">
        <w:t xml:space="preserve"> </w:t>
      </w:r>
    </w:p>
    <w:p w:rsidR="004706F4" w:rsidRPr="0070772F" w:rsidRDefault="00C31685" w:rsidP="00F35C41">
      <w:pPr>
        <w:numPr>
          <w:ilvl w:val="1"/>
          <w:numId w:val="32"/>
        </w:numPr>
        <w:spacing w:line="241" w:lineRule="auto"/>
        <w:ind w:left="0" w:right="14" w:hanging="10"/>
        <w:jc w:val="both"/>
      </w:pPr>
      <w:r w:rsidRPr="0070772F">
        <w:t>O</w:t>
      </w:r>
      <w:r w:rsidR="004706F4" w:rsidRPr="0070772F">
        <w:t xml:space="preserve"> atendimento das exigências constantes do Instrumento Convocatório com a respectiva habilitação; ou </w:t>
      </w:r>
    </w:p>
    <w:p w:rsidR="004706F4" w:rsidRPr="0070772F" w:rsidRDefault="004706F4" w:rsidP="00F35C41">
      <w:pPr>
        <w:jc w:val="both"/>
      </w:pPr>
      <w:r w:rsidRPr="0070772F">
        <w:t xml:space="preserve"> </w:t>
      </w:r>
    </w:p>
    <w:p w:rsidR="004706F4" w:rsidRPr="0070772F" w:rsidRDefault="00C31685" w:rsidP="00F35C41">
      <w:pPr>
        <w:numPr>
          <w:ilvl w:val="1"/>
          <w:numId w:val="32"/>
        </w:numPr>
        <w:spacing w:line="241" w:lineRule="auto"/>
        <w:ind w:left="0" w:right="14" w:hanging="10"/>
        <w:jc w:val="both"/>
      </w:pPr>
      <w:r w:rsidRPr="0070772F">
        <w:t>O</w:t>
      </w:r>
      <w:r w:rsidR="004706F4" w:rsidRPr="0070772F">
        <w:t xml:space="preserve"> desatendimento das exigências constantes do Instrumento Convocatório com a suspensão do julgamento da habilitação fiscal e/ou trabalhista em relação àquela Microempresa ou Empresa de </w:t>
      </w:r>
      <w:r w:rsidR="004706F4" w:rsidRPr="0070772F">
        <w:lastRenderedPageBreak/>
        <w:t xml:space="preserve">Pequeno Porte licitante, postergando sua apreciação para o momento posterior a classificação definitiva das propostas com a aplicação do § 1º do art. 43 da LC nº 123/2006, se for o caso. </w:t>
      </w:r>
    </w:p>
    <w:p w:rsidR="004706F4" w:rsidRPr="0070772F" w:rsidRDefault="004706F4" w:rsidP="00F35C41">
      <w:pPr>
        <w:jc w:val="both"/>
      </w:pPr>
      <w:r w:rsidRPr="0070772F">
        <w:t xml:space="preserve"> </w:t>
      </w:r>
    </w:p>
    <w:p w:rsidR="004706F4" w:rsidRPr="0070772F" w:rsidRDefault="004706F4" w:rsidP="00CE7D8D">
      <w:pPr>
        <w:numPr>
          <w:ilvl w:val="0"/>
          <w:numId w:val="33"/>
        </w:numPr>
        <w:spacing w:line="241" w:lineRule="auto"/>
        <w:ind w:left="0" w:right="14"/>
        <w:jc w:val="both"/>
      </w:pPr>
      <w:r w:rsidRPr="0070772F">
        <w:t xml:space="preserve">Ocorrendo a situação estabelecida no item b.2 acima, o licitante Microempresa ou Empresa de Pequeno Porte poderá se manifestar, na própria reunião, sob pena de decadência, sobre a desistência de sua proposta acaso não vislumbre a possibilidade de regularização da habilitação fiscal e/ou trabalhista na forma da lei, isentando-se de eventual penalização em caso de ser declarada vencedora do certame e ficar inabilitada por tal motivo. </w:t>
      </w:r>
    </w:p>
    <w:p w:rsidR="004706F4" w:rsidRPr="0070772F" w:rsidRDefault="004706F4" w:rsidP="00CE7D8D">
      <w:pPr>
        <w:jc w:val="both"/>
      </w:pPr>
      <w:r w:rsidRPr="0070772F">
        <w:t xml:space="preserve"> </w:t>
      </w:r>
    </w:p>
    <w:p w:rsidR="004706F4" w:rsidRPr="0070772F" w:rsidRDefault="004706F4" w:rsidP="00CE7D8D">
      <w:pPr>
        <w:numPr>
          <w:ilvl w:val="0"/>
          <w:numId w:val="33"/>
        </w:numPr>
        <w:spacing w:line="241" w:lineRule="auto"/>
        <w:ind w:left="0" w:right="14"/>
        <w:jc w:val="both"/>
      </w:pPr>
      <w:r w:rsidRPr="0070772F">
        <w:t xml:space="preserve">Serão devolvidos os envelopes de "Propostas de Preços" das proponentes cuja documentação tenha sido julgada definitivamente em desacordo com as exigências do presente Instrumento Convocatório, ficando a disposição das empresas inabilitadas para serem retiradas no prazo de até 15 (quinze) dias após a adjudicação, findo o qual serão inutilizados. </w:t>
      </w:r>
    </w:p>
    <w:p w:rsidR="004706F4" w:rsidRPr="0070772F" w:rsidRDefault="004706F4" w:rsidP="00F35C41">
      <w:pPr>
        <w:jc w:val="both"/>
      </w:pPr>
      <w:r w:rsidRPr="0070772F">
        <w:t xml:space="preserve"> </w:t>
      </w:r>
    </w:p>
    <w:p w:rsidR="004706F4" w:rsidRPr="0070772F" w:rsidRDefault="004706F4" w:rsidP="00CE7D8D">
      <w:pPr>
        <w:numPr>
          <w:ilvl w:val="0"/>
          <w:numId w:val="33"/>
        </w:numPr>
        <w:spacing w:line="241" w:lineRule="auto"/>
        <w:ind w:left="0" w:right="14"/>
        <w:jc w:val="both"/>
      </w:pPr>
      <w:r w:rsidRPr="0070772F">
        <w:t>Abrir-se-ão os envelopes "PROPOSTA DE PREÇOS" das proponentes cuja documentação estiver conforme o exigido, desde que transcorrido o prazo sem interposição de recurso ou tenha havido desistência expressa</w:t>
      </w:r>
      <w:r w:rsidR="00632408" w:rsidRPr="0070772F">
        <w:t xml:space="preserve"> </w:t>
      </w:r>
      <w:r w:rsidR="00632408" w:rsidRPr="00E901F4">
        <w:t>(facultada conforme anexo</w:t>
      </w:r>
      <w:r w:rsidR="00E901F4" w:rsidRPr="00E901F4">
        <w:t xml:space="preserve"> VII</w:t>
      </w:r>
      <w:r w:rsidR="00632408" w:rsidRPr="00E901F4">
        <w:t>)</w:t>
      </w:r>
      <w:r w:rsidR="00632408" w:rsidRPr="0070772F">
        <w:t xml:space="preserve"> </w:t>
      </w:r>
      <w:r w:rsidRPr="0070772F">
        <w:t xml:space="preserve">ou </w:t>
      </w:r>
      <w:r w:rsidR="00632408" w:rsidRPr="0070772F">
        <w:t xml:space="preserve">preclusão de recurso assentida no momento da sessão pública ou </w:t>
      </w:r>
      <w:r w:rsidRPr="0070772F">
        <w:t xml:space="preserve">após o julgamento dos recursos interpostos. </w:t>
      </w:r>
    </w:p>
    <w:p w:rsidR="004706F4" w:rsidRPr="0070772F" w:rsidRDefault="004706F4" w:rsidP="00CE7D8D">
      <w:pPr>
        <w:jc w:val="both"/>
      </w:pPr>
      <w:r w:rsidRPr="0070772F">
        <w:t xml:space="preserve"> </w:t>
      </w:r>
    </w:p>
    <w:p w:rsidR="004706F4" w:rsidRPr="0070772F" w:rsidRDefault="004706F4" w:rsidP="00CE7D8D">
      <w:pPr>
        <w:numPr>
          <w:ilvl w:val="0"/>
          <w:numId w:val="33"/>
        </w:numPr>
        <w:spacing w:line="241" w:lineRule="auto"/>
        <w:ind w:left="0" w:right="14"/>
        <w:jc w:val="both"/>
      </w:pPr>
      <w:r w:rsidRPr="0070772F">
        <w:t xml:space="preserve">Será desclassificada a proposta que: </w:t>
      </w:r>
    </w:p>
    <w:p w:rsidR="004706F4" w:rsidRPr="0070772F" w:rsidRDefault="004706F4" w:rsidP="00F35C41">
      <w:pPr>
        <w:jc w:val="both"/>
      </w:pPr>
      <w:r w:rsidRPr="0070772F">
        <w:t xml:space="preserve"> </w:t>
      </w:r>
    </w:p>
    <w:p w:rsidR="004706F4" w:rsidRPr="0070772F" w:rsidRDefault="00F12035" w:rsidP="00CE7D8D">
      <w:pPr>
        <w:numPr>
          <w:ilvl w:val="0"/>
          <w:numId w:val="34"/>
        </w:numPr>
        <w:spacing w:line="241" w:lineRule="auto"/>
        <w:ind w:left="0" w:right="14"/>
        <w:jc w:val="both"/>
      </w:pPr>
      <w:r w:rsidRPr="0070772F">
        <w:t>Deixar</w:t>
      </w:r>
      <w:r w:rsidR="004706F4" w:rsidRPr="0070772F">
        <w:t xml:space="preserve"> de atender a alguma exigência constante deste Instrumento Convocatório e seus anexos; </w:t>
      </w:r>
    </w:p>
    <w:p w:rsidR="004706F4" w:rsidRPr="0070772F" w:rsidRDefault="004706F4" w:rsidP="00CE7D8D">
      <w:pPr>
        <w:jc w:val="both"/>
      </w:pPr>
      <w:r w:rsidRPr="0070772F">
        <w:t xml:space="preserve"> </w:t>
      </w:r>
    </w:p>
    <w:p w:rsidR="004706F4" w:rsidRPr="0070772F" w:rsidRDefault="00F12035" w:rsidP="00CE7D8D">
      <w:pPr>
        <w:numPr>
          <w:ilvl w:val="0"/>
          <w:numId w:val="34"/>
        </w:numPr>
        <w:spacing w:line="241" w:lineRule="auto"/>
        <w:ind w:left="0" w:right="14"/>
        <w:jc w:val="both"/>
      </w:pPr>
      <w:r w:rsidRPr="0070772F">
        <w:t>Apresentar</w:t>
      </w:r>
      <w:r w:rsidR="004706F4" w:rsidRPr="0070772F">
        <w:t xml:space="preserve"> oferta de vantagem não prevista no Instrumento Convocatório, ou vantagem baseada nas propostas das demais proponentes; </w:t>
      </w:r>
    </w:p>
    <w:p w:rsidR="004706F4" w:rsidRPr="0070772F" w:rsidRDefault="004706F4" w:rsidP="00CE7D8D">
      <w:pPr>
        <w:jc w:val="both"/>
      </w:pPr>
      <w:r w:rsidRPr="0070772F">
        <w:t xml:space="preserve"> </w:t>
      </w:r>
    </w:p>
    <w:p w:rsidR="004706F4" w:rsidRPr="0070772F" w:rsidRDefault="00F12035" w:rsidP="00CE7D8D">
      <w:pPr>
        <w:numPr>
          <w:ilvl w:val="0"/>
          <w:numId w:val="34"/>
        </w:numPr>
        <w:spacing w:line="241" w:lineRule="auto"/>
        <w:ind w:left="0" w:right="14"/>
        <w:jc w:val="both"/>
      </w:pPr>
      <w:r w:rsidRPr="0070772F">
        <w:t>Apresentar</w:t>
      </w:r>
      <w:r w:rsidR="004706F4" w:rsidRPr="0070772F">
        <w:t xml:space="preserve"> preços manifestamente inexequíveis ou excessivos. </w:t>
      </w:r>
    </w:p>
    <w:p w:rsidR="004706F4" w:rsidRPr="0070772F" w:rsidRDefault="004706F4" w:rsidP="00CE7D8D">
      <w:pPr>
        <w:jc w:val="both"/>
      </w:pPr>
      <w:r w:rsidRPr="0070772F">
        <w:t xml:space="preserve"> </w:t>
      </w:r>
    </w:p>
    <w:p w:rsidR="004706F4" w:rsidRPr="0070772F" w:rsidRDefault="00CE7D8D" w:rsidP="00F35C41">
      <w:pPr>
        <w:jc w:val="both"/>
      </w:pPr>
      <w:r>
        <w:t>X</w:t>
      </w:r>
      <w:r w:rsidR="00C31685">
        <w:t xml:space="preserve"> </w:t>
      </w:r>
      <w:r w:rsidR="004706F4" w:rsidRPr="0070772F">
        <w:t xml:space="preserve">Somente poderão se manifestar no decorrer das reuniões os representantes das proponentes, desde que devidamente credenciados. </w:t>
      </w:r>
    </w:p>
    <w:p w:rsidR="004706F4" w:rsidRPr="0070772F" w:rsidRDefault="004706F4" w:rsidP="00F35C41">
      <w:pPr>
        <w:jc w:val="both"/>
      </w:pPr>
      <w:r w:rsidRPr="0070772F">
        <w:t xml:space="preserve"> </w:t>
      </w:r>
    </w:p>
    <w:p w:rsidR="004706F4" w:rsidRPr="0070772F" w:rsidRDefault="00CE7D8D" w:rsidP="00F35C41">
      <w:pPr>
        <w:jc w:val="both"/>
      </w:pPr>
      <w:r>
        <w:t>9.5</w:t>
      </w:r>
      <w:r w:rsidR="00C31685">
        <w:t xml:space="preserve"> </w:t>
      </w:r>
      <w:r>
        <w:t>Analisadas</w:t>
      </w:r>
      <w:r w:rsidR="004706F4" w:rsidRPr="0070772F">
        <w:t xml:space="preserve"> as propostas, a Comissão de Licitações fará a classificação provisória pela ordem crescente dos preços apresentados. </w:t>
      </w:r>
    </w:p>
    <w:p w:rsidR="004706F4" w:rsidRPr="0070772F" w:rsidRDefault="004706F4" w:rsidP="00F35C41">
      <w:pPr>
        <w:jc w:val="both"/>
      </w:pPr>
      <w:r w:rsidRPr="0070772F">
        <w:t xml:space="preserve"> </w:t>
      </w:r>
    </w:p>
    <w:p w:rsidR="004706F4" w:rsidRPr="0070772F" w:rsidRDefault="00CE7D8D" w:rsidP="00F35C41">
      <w:pPr>
        <w:jc w:val="both"/>
      </w:pPr>
      <w:r>
        <w:t xml:space="preserve">9.5.1 </w:t>
      </w:r>
      <w:r w:rsidR="004706F4" w:rsidRPr="0070772F">
        <w:t xml:space="preserve">Procedida a classificação provisória e verificado que o melhor preço foi apresentado por Microempresa ou Empresa de Pequeno Porte licitante, declarada esta provisoriamente vencedora, a Comissão de Licitações suspenderá o julgamento das propostas e retomará a análise da habilitação fiscal e/ou trabalhista desta proponente, intimando-a para, no prazo de </w:t>
      </w:r>
      <w:r w:rsidR="00C31685">
        <w:t>05</w:t>
      </w:r>
      <w:r w:rsidR="004706F4" w:rsidRPr="0070772F">
        <w:t xml:space="preserve"> (cinco) dias úteis, prorrogáveis por igual período mediante requerimento justificado, promover a regularização da documentação mediante apresentação das respectivas certidões negativas ou positivas com efeito de certidão negativa. </w:t>
      </w:r>
    </w:p>
    <w:p w:rsidR="004706F4" w:rsidRPr="0070772F" w:rsidRDefault="004706F4" w:rsidP="00F35C41">
      <w:pPr>
        <w:jc w:val="both"/>
      </w:pPr>
      <w:r w:rsidRPr="0070772F">
        <w:t xml:space="preserve"> </w:t>
      </w:r>
    </w:p>
    <w:p w:rsidR="004706F4" w:rsidRPr="0070772F" w:rsidRDefault="00CE7D8D" w:rsidP="00F35C41">
      <w:pPr>
        <w:jc w:val="both"/>
      </w:pPr>
      <w:r>
        <w:t xml:space="preserve">9.5.2 </w:t>
      </w:r>
      <w:r w:rsidR="004706F4" w:rsidRPr="0070772F">
        <w:t xml:space="preserve">Regularizada a habilitação fiscal e/ou trabalhista pela licitante, a mesma será declarada vencedora do certame. </w:t>
      </w:r>
    </w:p>
    <w:p w:rsidR="004706F4" w:rsidRPr="0070772F" w:rsidRDefault="004706F4" w:rsidP="00F35C41">
      <w:pPr>
        <w:jc w:val="both"/>
      </w:pPr>
      <w:r w:rsidRPr="0070772F">
        <w:t xml:space="preserve"> </w:t>
      </w:r>
    </w:p>
    <w:p w:rsidR="004706F4" w:rsidRPr="0070772F" w:rsidRDefault="00CE7D8D" w:rsidP="00F35C41">
      <w:pPr>
        <w:jc w:val="both"/>
      </w:pPr>
      <w:r>
        <w:t xml:space="preserve">9.5.2.1 </w:t>
      </w:r>
      <w:r w:rsidR="004706F4" w:rsidRPr="0070772F">
        <w:t xml:space="preserve">A não regularização da habilitação fiscal e/ou trabalhista da licitante Microempresa ou Empresa de Pequeno Porte, no prazo concedido, implicará decadência do direito à contratação, sem prejuízo das sanções previstas no art. 81 da Lei no 8.666, de 21 de junho de 1993, sendo facultado à </w:t>
      </w:r>
      <w:r w:rsidR="004706F4" w:rsidRPr="0070772F">
        <w:lastRenderedPageBreak/>
        <w:t xml:space="preserve">Administração convocar os licitantes remanescentes, na ordem de classificação, para a assinatura do contrato. </w:t>
      </w:r>
    </w:p>
    <w:p w:rsidR="004706F4" w:rsidRPr="0070772F" w:rsidRDefault="004706F4" w:rsidP="00F35C41">
      <w:pPr>
        <w:jc w:val="both"/>
      </w:pPr>
      <w:r w:rsidRPr="0070772F">
        <w:t xml:space="preserve"> </w:t>
      </w:r>
    </w:p>
    <w:p w:rsidR="004706F4" w:rsidRPr="0070772F" w:rsidRDefault="00CE7D8D" w:rsidP="00F35C41">
      <w:pPr>
        <w:jc w:val="both"/>
      </w:pPr>
      <w:r>
        <w:t xml:space="preserve">9.5.3 </w:t>
      </w:r>
      <w:r w:rsidR="004706F4" w:rsidRPr="0070772F">
        <w:t xml:space="preserve">Procedida a classificação provisória e verificado que o melhor preço não foi apresentado por Microempresa ou Empresa de Pequeno Porte licitante, a Comissão de Licitações verificará o eventual empate legal das propostas, na forma do § 1º do art. 44 da LC nº 123/2006, para aplicação do disposto no art. 45 daquele Diploma Legal. </w:t>
      </w:r>
    </w:p>
    <w:p w:rsidR="004706F4" w:rsidRPr="0070772F" w:rsidRDefault="004706F4" w:rsidP="00F35C41">
      <w:pPr>
        <w:jc w:val="both"/>
      </w:pPr>
      <w:r w:rsidRPr="0070772F">
        <w:t xml:space="preserve"> </w:t>
      </w:r>
    </w:p>
    <w:p w:rsidR="004706F4" w:rsidRPr="0070772F" w:rsidRDefault="00CE7D8D" w:rsidP="00F35C41">
      <w:pPr>
        <w:jc w:val="both"/>
      </w:pPr>
      <w:r>
        <w:t>9.5.4</w:t>
      </w:r>
      <w:r w:rsidR="000D3AC1">
        <w:t xml:space="preserve">. </w:t>
      </w:r>
      <w:r>
        <w:t xml:space="preserve"> </w:t>
      </w:r>
      <w:r w:rsidR="004706F4" w:rsidRPr="0070772F">
        <w:t xml:space="preserve">Ocorrendo empate na forma da lei, a Comissão de Licitações procederá da seguinte forma: </w:t>
      </w:r>
    </w:p>
    <w:p w:rsidR="004706F4" w:rsidRPr="0070772F" w:rsidRDefault="004706F4" w:rsidP="00F35C41">
      <w:pPr>
        <w:jc w:val="both"/>
      </w:pPr>
      <w:r w:rsidRPr="0070772F">
        <w:t xml:space="preserve"> </w:t>
      </w:r>
    </w:p>
    <w:p w:rsidR="004706F4" w:rsidRPr="0070772F" w:rsidRDefault="00CE7D8D" w:rsidP="00F35C41">
      <w:pPr>
        <w:numPr>
          <w:ilvl w:val="0"/>
          <w:numId w:val="35"/>
        </w:numPr>
        <w:spacing w:line="241" w:lineRule="auto"/>
        <w:ind w:left="0" w:right="14" w:hanging="10"/>
        <w:jc w:val="both"/>
      </w:pPr>
      <w:r w:rsidRPr="0070772F">
        <w:t>A</w:t>
      </w:r>
      <w:r w:rsidR="004706F4" w:rsidRPr="0070772F">
        <w:t xml:space="preserve"> microempresa ou empresa de pequeno porte mais bem classificada poderá apresentar proposta de preço inferior àquela considerada vencedora da classificação provisória; </w:t>
      </w:r>
    </w:p>
    <w:p w:rsidR="004706F4" w:rsidRPr="0070772F" w:rsidRDefault="004706F4" w:rsidP="00F35C41">
      <w:pPr>
        <w:jc w:val="both"/>
      </w:pPr>
      <w:r w:rsidRPr="0070772F">
        <w:t xml:space="preserve"> </w:t>
      </w:r>
    </w:p>
    <w:p w:rsidR="004706F4" w:rsidRPr="0070772F" w:rsidRDefault="00CE7D8D" w:rsidP="00F35C41">
      <w:pPr>
        <w:numPr>
          <w:ilvl w:val="0"/>
          <w:numId w:val="35"/>
        </w:numPr>
        <w:spacing w:line="241" w:lineRule="auto"/>
        <w:ind w:left="0" w:right="14" w:hanging="10"/>
        <w:jc w:val="both"/>
      </w:pPr>
      <w:r w:rsidRPr="0070772F">
        <w:t>Não</w:t>
      </w:r>
      <w:r w:rsidR="004706F4" w:rsidRPr="0070772F">
        <w:t xml:space="preserve"> ocorrendo </w:t>
      </w:r>
      <w:r w:rsidR="000D3AC1" w:rsidRPr="0070772F">
        <w:t>à</w:t>
      </w:r>
      <w:r w:rsidR="004706F4" w:rsidRPr="0070772F">
        <w:t xml:space="preserve"> contratação da microempresa ou empresa de pequeno porte, na forma do inciso I deste item, serão convocadas as remanescentes que porventura se enquadrem na hipótese dos §§ 1</w:t>
      </w:r>
      <w:r w:rsidR="004706F4" w:rsidRPr="0070772F">
        <w:rPr>
          <w:u w:val="single" w:color="000000"/>
          <w:vertAlign w:val="superscript"/>
        </w:rPr>
        <w:t>o</w:t>
      </w:r>
      <w:r w:rsidR="004706F4" w:rsidRPr="0070772F">
        <w:t xml:space="preserve"> e 2</w:t>
      </w:r>
      <w:r w:rsidR="004706F4" w:rsidRPr="0070772F">
        <w:rPr>
          <w:u w:val="single" w:color="000000"/>
          <w:vertAlign w:val="superscript"/>
        </w:rPr>
        <w:t>o</w:t>
      </w:r>
      <w:r w:rsidR="004706F4" w:rsidRPr="0070772F">
        <w:t xml:space="preserve"> do art. 44 da Lei Complementar nº 123/2006, na ordem classificatória, para o exercício do mesmo direito; </w:t>
      </w:r>
    </w:p>
    <w:p w:rsidR="004706F4" w:rsidRPr="0070772F" w:rsidRDefault="004706F4" w:rsidP="00F35C41">
      <w:pPr>
        <w:jc w:val="both"/>
      </w:pPr>
      <w:r w:rsidRPr="0070772F">
        <w:t xml:space="preserve"> </w:t>
      </w:r>
    </w:p>
    <w:p w:rsidR="004706F4" w:rsidRPr="0070772F" w:rsidRDefault="00CE7D8D" w:rsidP="00F35C41">
      <w:pPr>
        <w:numPr>
          <w:ilvl w:val="0"/>
          <w:numId w:val="35"/>
        </w:numPr>
        <w:spacing w:line="241" w:lineRule="auto"/>
        <w:ind w:left="0" w:right="14" w:hanging="10"/>
        <w:jc w:val="both"/>
      </w:pPr>
      <w:r w:rsidRPr="0070772F">
        <w:t>No</w:t>
      </w:r>
      <w:r w:rsidR="004706F4" w:rsidRPr="0070772F">
        <w:t xml:space="preserve"> caso de equivalência dos valores apresentados pelas microempresas e empresas de pequeno porte que se encontrem nos intervalos estabelecidos nos §§ 1</w:t>
      </w:r>
      <w:r w:rsidR="004706F4" w:rsidRPr="0070772F">
        <w:rPr>
          <w:u w:val="single" w:color="000000"/>
          <w:vertAlign w:val="superscript"/>
        </w:rPr>
        <w:t>o</w:t>
      </w:r>
      <w:r w:rsidR="004706F4" w:rsidRPr="0070772F">
        <w:t xml:space="preserve"> e 2</w:t>
      </w:r>
      <w:r w:rsidR="004706F4" w:rsidRPr="0070772F">
        <w:rPr>
          <w:u w:val="single" w:color="000000"/>
          <w:vertAlign w:val="superscript"/>
        </w:rPr>
        <w:t>o</w:t>
      </w:r>
      <w:r w:rsidR="004706F4" w:rsidRPr="0070772F">
        <w:t xml:space="preserve"> do art. 44 da LC nº 123/2006, será realizado sorteio entre elas para que se identifique aquela que primeiro poderá apresentar melhor oferta. </w:t>
      </w:r>
    </w:p>
    <w:p w:rsidR="004706F4" w:rsidRPr="0070772F" w:rsidRDefault="004706F4" w:rsidP="00F35C41">
      <w:pPr>
        <w:jc w:val="both"/>
      </w:pPr>
      <w:r w:rsidRPr="0070772F">
        <w:t xml:space="preserve"> </w:t>
      </w:r>
    </w:p>
    <w:p w:rsidR="004706F4" w:rsidRPr="0070772F" w:rsidRDefault="00CE7D8D" w:rsidP="00F35C41">
      <w:pPr>
        <w:jc w:val="both"/>
      </w:pPr>
      <w:r>
        <w:t>9.5.5</w:t>
      </w:r>
      <w:r w:rsidR="000D3AC1">
        <w:t>.</w:t>
      </w:r>
      <w:r>
        <w:t xml:space="preserve"> O</w:t>
      </w:r>
      <w:r w:rsidR="004706F4" w:rsidRPr="0070772F">
        <w:t xml:space="preserve"> prazo para apresentação de nova proposta será de dois dias úteis, contados da intimação da licitante, sob pena de decadência do direito de inovar em seu preço.  </w:t>
      </w:r>
    </w:p>
    <w:p w:rsidR="004706F4" w:rsidRPr="0070772F" w:rsidRDefault="004706F4" w:rsidP="00F35C41">
      <w:pPr>
        <w:jc w:val="both"/>
      </w:pPr>
      <w:r w:rsidRPr="0070772F">
        <w:t xml:space="preserve"> </w:t>
      </w:r>
    </w:p>
    <w:p w:rsidR="004706F4" w:rsidRPr="0070772F" w:rsidRDefault="00CE7D8D" w:rsidP="00F35C41">
      <w:pPr>
        <w:spacing w:line="234" w:lineRule="auto"/>
        <w:jc w:val="both"/>
      </w:pPr>
      <w:r>
        <w:t>9.5.6</w:t>
      </w:r>
      <w:r w:rsidR="000D3AC1">
        <w:t>.</w:t>
      </w:r>
      <w:r>
        <w:t xml:space="preserve"> Na</w:t>
      </w:r>
      <w:r w:rsidR="004706F4" w:rsidRPr="0070772F">
        <w:t xml:space="preserve"> hipótese da não contratação nos termos previstos no caput do artigo 45 da LC nº 123/2006, o objeto licitado será adjudicado em favor da proposta originalmente vencedora do certame. </w:t>
      </w:r>
    </w:p>
    <w:p w:rsidR="004706F4" w:rsidRPr="0070772F" w:rsidRDefault="004706F4" w:rsidP="00F35C41">
      <w:pPr>
        <w:jc w:val="both"/>
      </w:pPr>
      <w:r w:rsidRPr="0070772F">
        <w:t xml:space="preserve"> </w:t>
      </w:r>
    </w:p>
    <w:p w:rsidR="004706F4" w:rsidRPr="0070772F" w:rsidRDefault="004706F4" w:rsidP="00F35C41">
      <w:pPr>
        <w:numPr>
          <w:ilvl w:val="1"/>
          <w:numId w:val="36"/>
        </w:numPr>
        <w:spacing w:line="241" w:lineRule="auto"/>
        <w:ind w:left="0" w:right="14"/>
        <w:jc w:val="both"/>
      </w:pPr>
      <w:r w:rsidRPr="0070772F">
        <w:t xml:space="preserve">Será assegurada, como critério inicial de desempate, preferência de contratação para as microempresas e empresas de pequeno porte. </w:t>
      </w:r>
    </w:p>
    <w:p w:rsidR="004706F4" w:rsidRPr="0070772F" w:rsidRDefault="004706F4" w:rsidP="00F35C41">
      <w:pPr>
        <w:jc w:val="both"/>
      </w:pPr>
      <w:r w:rsidRPr="0070772F">
        <w:t xml:space="preserve"> </w:t>
      </w:r>
    </w:p>
    <w:p w:rsidR="004706F4" w:rsidRPr="0070772F" w:rsidRDefault="004706F4" w:rsidP="00F35C41">
      <w:pPr>
        <w:numPr>
          <w:ilvl w:val="1"/>
          <w:numId w:val="36"/>
        </w:numPr>
        <w:spacing w:line="241" w:lineRule="auto"/>
        <w:ind w:left="0" w:right="14"/>
        <w:jc w:val="both"/>
      </w:pPr>
      <w:r w:rsidRPr="0070772F">
        <w:t xml:space="preserve">Não serão considerados os valores apresentados que estiverem em desacordo com os preços praticados no mercado local, sujeitando-se a desclassificação da proposta da proponente que apresentar preço excessivo. </w:t>
      </w:r>
    </w:p>
    <w:p w:rsidR="004706F4" w:rsidRPr="0070772F" w:rsidRDefault="004706F4" w:rsidP="00F35C41">
      <w:pPr>
        <w:jc w:val="both"/>
      </w:pPr>
      <w:r w:rsidRPr="0070772F">
        <w:rPr>
          <w:b/>
        </w:rPr>
        <w:t xml:space="preserve"> </w:t>
      </w:r>
    </w:p>
    <w:p w:rsidR="004706F4" w:rsidRPr="0070772F" w:rsidRDefault="004706F4" w:rsidP="00F35C41">
      <w:pPr>
        <w:numPr>
          <w:ilvl w:val="0"/>
          <w:numId w:val="37"/>
        </w:numPr>
        <w:spacing w:after="1" w:line="235" w:lineRule="auto"/>
        <w:ind w:left="0"/>
        <w:jc w:val="both"/>
      </w:pPr>
      <w:r w:rsidRPr="0070772F">
        <w:rPr>
          <w:b/>
        </w:rPr>
        <w:t xml:space="preserve">– DOS PRAZOS DE EXECUÇÃO E DAS CONDIÇÕES DE PAGAMENTO: </w:t>
      </w:r>
    </w:p>
    <w:p w:rsidR="004706F4" w:rsidRPr="0070772F" w:rsidRDefault="004706F4" w:rsidP="00F35C41">
      <w:pPr>
        <w:jc w:val="both"/>
      </w:pPr>
      <w:r w:rsidRPr="0070772F">
        <w:t xml:space="preserve"> </w:t>
      </w:r>
    </w:p>
    <w:p w:rsidR="004706F4" w:rsidRPr="00252AEE" w:rsidRDefault="004706F4" w:rsidP="00F35C41">
      <w:pPr>
        <w:numPr>
          <w:ilvl w:val="1"/>
          <w:numId w:val="37"/>
        </w:numPr>
        <w:spacing w:line="241" w:lineRule="auto"/>
        <w:ind w:right="14"/>
        <w:jc w:val="both"/>
      </w:pPr>
      <w:r w:rsidRPr="00252AEE">
        <w:t xml:space="preserve">– Após a entrega da Ordem de Serviço à proponente vencedora, esta terá o prazo máximo de </w:t>
      </w:r>
      <w:r w:rsidR="00DE0E70" w:rsidRPr="00252AEE">
        <w:rPr>
          <w:b/>
        </w:rPr>
        <w:t>05</w:t>
      </w:r>
      <w:r w:rsidR="00252AEE" w:rsidRPr="00252AEE">
        <w:rPr>
          <w:b/>
        </w:rPr>
        <w:t xml:space="preserve"> </w:t>
      </w:r>
      <w:r w:rsidR="00DE0E70" w:rsidRPr="00252AEE">
        <w:rPr>
          <w:b/>
        </w:rPr>
        <w:t xml:space="preserve">(cinco) meses </w:t>
      </w:r>
      <w:r w:rsidR="00DE0E70" w:rsidRPr="00252AEE">
        <w:t>para realização dos serviços</w:t>
      </w:r>
      <w:r w:rsidRPr="00252AEE">
        <w:t xml:space="preserve">, podendo ser alterado, no todo ou em parte, mediante acordo entre as partes e através de termo aditivo. </w:t>
      </w:r>
    </w:p>
    <w:p w:rsidR="004706F4" w:rsidRPr="0070772F" w:rsidRDefault="004706F4" w:rsidP="00F35C41">
      <w:pPr>
        <w:jc w:val="both"/>
      </w:pPr>
      <w:r w:rsidRPr="0070772F">
        <w:t xml:space="preserve"> </w:t>
      </w:r>
    </w:p>
    <w:p w:rsidR="004706F4" w:rsidRPr="00252AEE" w:rsidRDefault="004706F4" w:rsidP="00F35C41">
      <w:pPr>
        <w:numPr>
          <w:ilvl w:val="2"/>
          <w:numId w:val="37"/>
        </w:numPr>
        <w:spacing w:after="1" w:line="235" w:lineRule="auto"/>
        <w:ind w:left="0"/>
        <w:jc w:val="both"/>
      </w:pPr>
      <w:r w:rsidRPr="00252AEE">
        <w:t xml:space="preserve">– </w:t>
      </w:r>
      <w:r w:rsidRPr="00252AEE">
        <w:rPr>
          <w:b/>
        </w:rPr>
        <w:t>Para emissão da Ordem de Serviço será exigido a apresentação de extrato da matrícula da obra</w:t>
      </w:r>
      <w:r w:rsidR="00DE0E70" w:rsidRPr="00252AEE">
        <w:rPr>
          <w:b/>
        </w:rPr>
        <w:t xml:space="preserve"> e ou Cadastro Nacional de Obras – </w:t>
      </w:r>
      <w:r w:rsidR="00F37CC7" w:rsidRPr="00252AEE">
        <w:rPr>
          <w:b/>
        </w:rPr>
        <w:t>CNO, em</w:t>
      </w:r>
      <w:r w:rsidRPr="00252AEE">
        <w:rPr>
          <w:b/>
        </w:rPr>
        <w:t xml:space="preserve"> nome da licitante junto à Receita Federal. </w:t>
      </w:r>
    </w:p>
    <w:p w:rsidR="004706F4" w:rsidRPr="0070772F" w:rsidRDefault="004706F4" w:rsidP="00F35C41">
      <w:pPr>
        <w:jc w:val="both"/>
      </w:pPr>
      <w:r w:rsidRPr="0070772F">
        <w:t xml:space="preserve"> </w:t>
      </w:r>
    </w:p>
    <w:p w:rsidR="004706F4" w:rsidRPr="008B0A4D" w:rsidRDefault="004706F4" w:rsidP="00F35C41">
      <w:pPr>
        <w:numPr>
          <w:ilvl w:val="1"/>
          <w:numId w:val="37"/>
        </w:numPr>
        <w:spacing w:line="241" w:lineRule="auto"/>
        <w:ind w:right="14"/>
        <w:jc w:val="both"/>
      </w:pPr>
      <w:r w:rsidRPr="008B0A4D">
        <w:t xml:space="preserve">- </w:t>
      </w:r>
      <w:bookmarkStart w:id="6" w:name="OLE_LINK14"/>
      <w:r w:rsidRPr="008B0A4D">
        <w:t xml:space="preserve">O </w:t>
      </w:r>
      <w:r w:rsidR="00B2477A" w:rsidRPr="008B0A4D">
        <w:t>pagamento será efetuado em até 10 (dez</w:t>
      </w:r>
      <w:r w:rsidRPr="008B0A4D">
        <w:t>) dias após a entrega e aceitação de cada medição da obra,</w:t>
      </w:r>
      <w:r w:rsidR="00F476AA" w:rsidRPr="008B0A4D">
        <w:t xml:space="preserve"> após liberação da medi</w:t>
      </w:r>
      <w:r w:rsidR="00B2477A" w:rsidRPr="008B0A4D">
        <w:t>ção pela caixa econômica federal</w:t>
      </w:r>
      <w:r w:rsidR="00F82976" w:rsidRPr="008B0A4D">
        <w:t xml:space="preserve"> e após liberação dos </w:t>
      </w:r>
      <w:bookmarkStart w:id="7" w:name="OLE_LINK8"/>
      <w:r w:rsidR="00F82976" w:rsidRPr="008B0A4D">
        <w:t xml:space="preserve">Recursos do </w:t>
      </w:r>
      <w:r w:rsidR="00252AEE">
        <w:t>proposta 033478/2018</w:t>
      </w:r>
      <w:bookmarkEnd w:id="7"/>
      <w:r w:rsidR="00252AEE">
        <w:t>, MINISTÉRIO DO DESENVOLVIMENTO REGIONAL</w:t>
      </w:r>
      <w:r w:rsidR="00F82976" w:rsidRPr="008B0A4D">
        <w:t>, mediante</w:t>
      </w:r>
      <w:r w:rsidRPr="008B0A4D">
        <w:t xml:space="preserve"> </w:t>
      </w:r>
      <w:r w:rsidRPr="008B0A4D">
        <w:lastRenderedPageBreak/>
        <w:t xml:space="preserve">apresentação da relação de </w:t>
      </w:r>
      <w:r w:rsidR="00DE0E70" w:rsidRPr="008B0A4D">
        <w:t>empregado (</w:t>
      </w:r>
      <w:r w:rsidRPr="008B0A4D">
        <w:t>s) e das guias de recolhimento de INSS e do FGTS devidamente quitadas, bem como, dos documentos fiscais, devendo-se cumprir também todas as demais disposições e obrigações constantes deste Instrumento Convocatório</w:t>
      </w:r>
      <w:bookmarkEnd w:id="6"/>
      <w:r w:rsidRPr="008B0A4D">
        <w:t xml:space="preserve">. </w:t>
      </w:r>
    </w:p>
    <w:p w:rsidR="004706F4" w:rsidRPr="0070772F" w:rsidRDefault="004706F4" w:rsidP="00F35C41">
      <w:pPr>
        <w:jc w:val="both"/>
      </w:pPr>
      <w:r w:rsidRPr="0070772F">
        <w:t xml:space="preserve"> </w:t>
      </w:r>
    </w:p>
    <w:p w:rsidR="004706F4" w:rsidRPr="0070772F" w:rsidRDefault="004706F4" w:rsidP="00F35C41">
      <w:pPr>
        <w:numPr>
          <w:ilvl w:val="2"/>
          <w:numId w:val="37"/>
        </w:numPr>
        <w:spacing w:after="1" w:line="235" w:lineRule="auto"/>
        <w:ind w:left="0"/>
        <w:jc w:val="both"/>
      </w:pPr>
      <w:r w:rsidRPr="0070772F">
        <w:t xml:space="preserve">– </w:t>
      </w:r>
      <w:r w:rsidRPr="0070772F">
        <w:rPr>
          <w:b/>
        </w:rPr>
        <w:t>O último pagamento será efetuado somente com a apresentação da Certidão Negativa de Débito – CND da matrícula da obra</w:t>
      </w:r>
      <w:r w:rsidR="00DE0E70">
        <w:rPr>
          <w:b/>
        </w:rPr>
        <w:t xml:space="preserve"> e/ou Cadastro Nacional de Obra - CNO</w:t>
      </w:r>
      <w:r w:rsidRPr="0070772F">
        <w:rPr>
          <w:b/>
        </w:rPr>
        <w:t>.</w:t>
      </w:r>
      <w:r w:rsidRPr="0070772F">
        <w:t xml:space="preserve"> </w:t>
      </w:r>
    </w:p>
    <w:p w:rsidR="004706F4" w:rsidRPr="0070772F" w:rsidRDefault="004706F4" w:rsidP="00F35C41">
      <w:pPr>
        <w:jc w:val="both"/>
      </w:pPr>
      <w:r w:rsidRPr="0070772F">
        <w:t xml:space="preserve"> </w:t>
      </w:r>
    </w:p>
    <w:p w:rsidR="004706F4" w:rsidRPr="0070772F" w:rsidRDefault="004706F4" w:rsidP="00F35C41">
      <w:pPr>
        <w:numPr>
          <w:ilvl w:val="1"/>
          <w:numId w:val="37"/>
        </w:numPr>
        <w:spacing w:line="241" w:lineRule="auto"/>
        <w:ind w:right="14"/>
        <w:jc w:val="both"/>
      </w:pPr>
      <w:r w:rsidRPr="0070772F">
        <w:t xml:space="preserve">- Incidirá sobre o valor total </w:t>
      </w:r>
      <w:r w:rsidR="00911B75" w:rsidRPr="0070772F">
        <w:t>da (</w:t>
      </w:r>
      <w:r w:rsidRPr="0070772F">
        <w:t xml:space="preserve">s) </w:t>
      </w:r>
      <w:r w:rsidR="00911B75" w:rsidRPr="0070772F">
        <w:t>nota (</w:t>
      </w:r>
      <w:r w:rsidRPr="0070772F">
        <w:t xml:space="preserve">s) </w:t>
      </w:r>
      <w:r w:rsidR="00911B75" w:rsidRPr="0070772F">
        <w:t>fiscal (</w:t>
      </w:r>
      <w:r w:rsidRPr="0070772F">
        <w:t xml:space="preserve">is) </w:t>
      </w:r>
      <w:r w:rsidR="00911B75" w:rsidRPr="0070772F">
        <w:t>emitida (</w:t>
      </w:r>
      <w:r w:rsidRPr="0070772F">
        <w:t xml:space="preserve">s), os tributos decorrentes de expressa disposição legal, os quais, conforme o caso, serão retidos na fonte. </w:t>
      </w:r>
    </w:p>
    <w:p w:rsidR="004706F4" w:rsidRPr="0070772F" w:rsidRDefault="004706F4" w:rsidP="00F35C41">
      <w:pPr>
        <w:jc w:val="both"/>
      </w:pPr>
      <w:r w:rsidRPr="0070772F">
        <w:t xml:space="preserve"> </w:t>
      </w:r>
    </w:p>
    <w:p w:rsidR="004706F4" w:rsidRPr="000341D7" w:rsidRDefault="004706F4" w:rsidP="00F35C41">
      <w:pPr>
        <w:numPr>
          <w:ilvl w:val="1"/>
          <w:numId w:val="37"/>
        </w:numPr>
        <w:spacing w:line="241" w:lineRule="auto"/>
        <w:ind w:right="14"/>
        <w:jc w:val="both"/>
      </w:pPr>
      <w:r w:rsidRPr="0070772F">
        <w:t>Será exigida da Licitante vencedora a manutenção/apresentação da regularidade fiscal durante todo</w:t>
      </w:r>
      <w:r w:rsidRPr="000341D7">
        <w:t xml:space="preserve"> prazo contratual, sob pena de suspensão do pagamento das notas fiscais eventualmente emitidas. </w:t>
      </w:r>
    </w:p>
    <w:p w:rsidR="007F2FCB" w:rsidRPr="000341D7" w:rsidRDefault="007F2FCB" w:rsidP="007F2FCB">
      <w:pPr>
        <w:pStyle w:val="PargrafodaLista"/>
      </w:pPr>
    </w:p>
    <w:p w:rsidR="000341D7" w:rsidRPr="000341D7" w:rsidRDefault="000341D7" w:rsidP="000341D7">
      <w:pPr>
        <w:pStyle w:val="Corpodetexto"/>
        <w:ind w:right="-215"/>
        <w:rPr>
          <w:b/>
        </w:rPr>
      </w:pPr>
      <w:r w:rsidRPr="00F37CC7">
        <w:t>10.5 Na hipótese de atraso no pagamento, por culpa exclusiva do CISAMA, o critério de atualização financeira é o IGP-M.</w:t>
      </w:r>
    </w:p>
    <w:p w:rsidR="004706F4" w:rsidRPr="000341D7" w:rsidRDefault="004706F4" w:rsidP="00F35C41">
      <w:pPr>
        <w:jc w:val="both"/>
      </w:pPr>
    </w:p>
    <w:p w:rsidR="004706F4" w:rsidRPr="0070772F" w:rsidRDefault="004706F4" w:rsidP="00F35C41">
      <w:pPr>
        <w:numPr>
          <w:ilvl w:val="0"/>
          <w:numId w:val="37"/>
        </w:numPr>
        <w:spacing w:after="1" w:line="235" w:lineRule="auto"/>
        <w:ind w:left="0"/>
        <w:jc w:val="both"/>
      </w:pPr>
      <w:r w:rsidRPr="0070772F">
        <w:rPr>
          <w:b/>
        </w:rPr>
        <w:t xml:space="preserve">DAS PENALIDADES: </w:t>
      </w:r>
    </w:p>
    <w:p w:rsidR="004706F4" w:rsidRPr="0070772F" w:rsidRDefault="004706F4" w:rsidP="00F35C41">
      <w:pPr>
        <w:jc w:val="both"/>
      </w:pPr>
      <w:r w:rsidRPr="0070772F">
        <w:t xml:space="preserve"> </w:t>
      </w:r>
    </w:p>
    <w:p w:rsidR="004706F4" w:rsidRPr="0070772F" w:rsidRDefault="004706F4" w:rsidP="00F35C41">
      <w:pPr>
        <w:numPr>
          <w:ilvl w:val="1"/>
          <w:numId w:val="37"/>
        </w:numPr>
        <w:spacing w:line="241" w:lineRule="auto"/>
        <w:ind w:right="14"/>
        <w:jc w:val="both"/>
      </w:pPr>
      <w:r w:rsidRPr="0070772F">
        <w:t xml:space="preserve">O descumprimento de obrigações importará na aplicação, por parte do Consórcio, de multa e sanções seguintes: </w:t>
      </w:r>
    </w:p>
    <w:p w:rsidR="004706F4" w:rsidRPr="0070772F" w:rsidRDefault="004706F4" w:rsidP="00F35C41">
      <w:pPr>
        <w:jc w:val="both"/>
      </w:pPr>
      <w:r w:rsidRPr="0070772F">
        <w:t xml:space="preserve"> </w:t>
      </w:r>
    </w:p>
    <w:p w:rsidR="004706F4" w:rsidRPr="0070772F" w:rsidRDefault="002C0138" w:rsidP="00F35C41">
      <w:pPr>
        <w:numPr>
          <w:ilvl w:val="2"/>
          <w:numId w:val="37"/>
        </w:numPr>
        <w:spacing w:line="234" w:lineRule="auto"/>
        <w:ind w:left="0"/>
        <w:jc w:val="both"/>
      </w:pPr>
      <w:r>
        <w:t xml:space="preserve"> </w:t>
      </w:r>
      <w:r w:rsidR="004706F4" w:rsidRPr="0070772F">
        <w:t>Multa de 10% (dez por cento) da proposta apresentada em caso de não regularização da documentação, no prazo previsto no § 1</w:t>
      </w:r>
      <w:r w:rsidR="004706F4" w:rsidRPr="0070772F">
        <w:rPr>
          <w:u w:val="single" w:color="000000"/>
          <w:vertAlign w:val="superscript"/>
        </w:rPr>
        <w:t>o</w:t>
      </w:r>
      <w:r w:rsidR="004706F4" w:rsidRPr="0070772F">
        <w:t xml:space="preserve"> do artigo 43 da LC nº 123/2006. </w:t>
      </w:r>
    </w:p>
    <w:p w:rsidR="004706F4" w:rsidRPr="0070772F" w:rsidRDefault="004706F4" w:rsidP="00F35C41">
      <w:pPr>
        <w:jc w:val="both"/>
      </w:pPr>
      <w:r w:rsidRPr="0070772F">
        <w:t xml:space="preserve"> </w:t>
      </w:r>
    </w:p>
    <w:p w:rsidR="004706F4" w:rsidRPr="0070772F" w:rsidRDefault="002C0138" w:rsidP="00F35C41">
      <w:pPr>
        <w:numPr>
          <w:ilvl w:val="2"/>
          <w:numId w:val="37"/>
        </w:numPr>
        <w:spacing w:line="241" w:lineRule="auto"/>
        <w:ind w:left="0"/>
        <w:jc w:val="both"/>
      </w:pPr>
      <w:r>
        <w:t xml:space="preserve"> </w:t>
      </w:r>
      <w:r w:rsidR="004706F4" w:rsidRPr="0070772F">
        <w:t xml:space="preserve">Multa de 10% (dez por cento), calculado sobre o valor da proposta da licitante vencedora e aplicada a mesma pela recusa na assinatura do contrato, pelo descumprimento das obrigações assumidas, infração aos preceitos legais ou cometimento de fraudes, por qualquer meio, na presente licitação; </w:t>
      </w:r>
    </w:p>
    <w:p w:rsidR="004706F4" w:rsidRPr="0070772F" w:rsidRDefault="004706F4" w:rsidP="00F35C41">
      <w:pPr>
        <w:jc w:val="both"/>
      </w:pPr>
      <w:r w:rsidRPr="0070772F">
        <w:t xml:space="preserve"> </w:t>
      </w:r>
    </w:p>
    <w:p w:rsidR="004706F4" w:rsidRPr="0070772F" w:rsidRDefault="004706F4" w:rsidP="00F35C41">
      <w:pPr>
        <w:numPr>
          <w:ilvl w:val="1"/>
          <w:numId w:val="37"/>
        </w:numPr>
        <w:spacing w:line="241" w:lineRule="auto"/>
        <w:ind w:right="14"/>
        <w:jc w:val="both"/>
      </w:pPr>
      <w:r w:rsidRPr="0070772F">
        <w:t xml:space="preserve">Poderão ser aplicadas ainda as demais penalidades previstas nos incisos I, II, III e IV do art. 87 da Lei Federal nº 8.666/93 e suas alterações, pelo descumprimento de cláusulas contratuais ou prejuízos causados ao Consórcio Público. </w:t>
      </w:r>
    </w:p>
    <w:p w:rsidR="004706F4" w:rsidRPr="0070772F" w:rsidRDefault="004706F4" w:rsidP="00F35C41">
      <w:pPr>
        <w:jc w:val="both"/>
      </w:pPr>
      <w:r w:rsidRPr="0070772F">
        <w:t xml:space="preserve"> </w:t>
      </w:r>
    </w:p>
    <w:p w:rsidR="004706F4" w:rsidRPr="0070772F" w:rsidRDefault="004706F4" w:rsidP="00F35C41">
      <w:pPr>
        <w:numPr>
          <w:ilvl w:val="0"/>
          <w:numId w:val="37"/>
        </w:numPr>
        <w:spacing w:after="1" w:line="235" w:lineRule="auto"/>
        <w:ind w:left="0"/>
        <w:jc w:val="both"/>
      </w:pPr>
      <w:r w:rsidRPr="0070772F">
        <w:rPr>
          <w:b/>
        </w:rPr>
        <w:t xml:space="preserve">DAS OBRIGAÇÕES DA EMPRESA VENCEDORA: </w:t>
      </w:r>
    </w:p>
    <w:p w:rsidR="004706F4" w:rsidRPr="0070772F" w:rsidRDefault="004706F4" w:rsidP="00F35C41">
      <w:pPr>
        <w:jc w:val="both"/>
      </w:pPr>
      <w:r w:rsidRPr="0070772F">
        <w:t xml:space="preserve"> </w:t>
      </w:r>
    </w:p>
    <w:p w:rsidR="004706F4" w:rsidRPr="0070772F" w:rsidRDefault="004706F4" w:rsidP="00F35C41">
      <w:pPr>
        <w:numPr>
          <w:ilvl w:val="1"/>
          <w:numId w:val="37"/>
        </w:numPr>
        <w:spacing w:line="241" w:lineRule="auto"/>
        <w:ind w:right="14"/>
        <w:jc w:val="both"/>
      </w:pPr>
      <w:r w:rsidRPr="0070772F">
        <w:t xml:space="preserve">A empresa vencedora obriga-se: </w:t>
      </w:r>
    </w:p>
    <w:p w:rsidR="004706F4" w:rsidRPr="0070772F" w:rsidRDefault="004706F4" w:rsidP="00F35C41">
      <w:pPr>
        <w:jc w:val="both"/>
      </w:pPr>
      <w:r w:rsidRPr="0070772F">
        <w:t xml:space="preserve"> </w:t>
      </w:r>
    </w:p>
    <w:p w:rsidR="004706F4" w:rsidRPr="0070772F" w:rsidRDefault="005718BC" w:rsidP="00F35C41">
      <w:pPr>
        <w:numPr>
          <w:ilvl w:val="0"/>
          <w:numId w:val="38"/>
        </w:numPr>
        <w:spacing w:line="241" w:lineRule="auto"/>
        <w:ind w:left="0" w:right="14"/>
        <w:jc w:val="both"/>
      </w:pPr>
      <w:r>
        <w:t>A</w:t>
      </w:r>
      <w:r w:rsidR="004706F4" w:rsidRPr="0070772F">
        <w:t xml:space="preserve"> aceitar acréscimos ou supressões que o Consórcio realizar, até 25% (vinte e cinco por cento) do valor inicial da proposta vencedora, mediante autorização por escrito do presidente do Consórcio; </w:t>
      </w:r>
    </w:p>
    <w:p w:rsidR="004706F4" w:rsidRPr="0070772F" w:rsidRDefault="004706F4" w:rsidP="00F35C41">
      <w:pPr>
        <w:jc w:val="both"/>
      </w:pPr>
      <w:r w:rsidRPr="0070772F">
        <w:t xml:space="preserve"> </w:t>
      </w:r>
    </w:p>
    <w:p w:rsidR="004706F4" w:rsidRPr="0070772F" w:rsidRDefault="005718BC" w:rsidP="00F35C41">
      <w:pPr>
        <w:numPr>
          <w:ilvl w:val="0"/>
          <w:numId w:val="38"/>
        </w:numPr>
        <w:spacing w:line="241" w:lineRule="auto"/>
        <w:ind w:left="0" w:right="14"/>
        <w:jc w:val="both"/>
      </w:pPr>
      <w:r>
        <w:t>P</w:t>
      </w:r>
      <w:r w:rsidR="004706F4" w:rsidRPr="0070772F">
        <w:t xml:space="preserve">ela qualidade do produto/serviço e pelo fornecimento em conformidade com o Instrumento Convocatório; </w:t>
      </w:r>
    </w:p>
    <w:p w:rsidR="004706F4" w:rsidRPr="0070772F" w:rsidRDefault="004706F4" w:rsidP="00F35C41">
      <w:pPr>
        <w:jc w:val="both"/>
      </w:pPr>
      <w:r w:rsidRPr="0070772F">
        <w:t xml:space="preserve"> </w:t>
      </w:r>
    </w:p>
    <w:p w:rsidR="004706F4" w:rsidRPr="0070772F" w:rsidRDefault="005718BC" w:rsidP="00F35C41">
      <w:pPr>
        <w:numPr>
          <w:ilvl w:val="0"/>
          <w:numId w:val="38"/>
        </w:numPr>
        <w:spacing w:line="241" w:lineRule="auto"/>
        <w:ind w:left="0" w:right="14"/>
        <w:jc w:val="both"/>
      </w:pPr>
      <w:r>
        <w:t>A</w:t>
      </w:r>
      <w:r w:rsidR="004706F4" w:rsidRPr="0070772F">
        <w:t xml:space="preserve"> refazer, a suas expensas, todo e qualquer serviço entregue em desconformidade com o Instrumento Convocatório; </w:t>
      </w:r>
    </w:p>
    <w:p w:rsidR="004706F4" w:rsidRPr="0070772F" w:rsidRDefault="004706F4" w:rsidP="00F35C41">
      <w:pPr>
        <w:jc w:val="both"/>
      </w:pPr>
      <w:r w:rsidRPr="0070772F">
        <w:t xml:space="preserve"> </w:t>
      </w:r>
    </w:p>
    <w:p w:rsidR="004706F4" w:rsidRDefault="005718BC" w:rsidP="00F35C41">
      <w:pPr>
        <w:numPr>
          <w:ilvl w:val="0"/>
          <w:numId w:val="38"/>
        </w:numPr>
        <w:spacing w:line="241" w:lineRule="auto"/>
        <w:ind w:left="0" w:right="14"/>
        <w:jc w:val="both"/>
      </w:pPr>
      <w:r>
        <w:lastRenderedPageBreak/>
        <w:t>A</w:t>
      </w:r>
      <w:r w:rsidR="004706F4" w:rsidRPr="0070772F">
        <w:t xml:space="preserve"> cumprir com as exigências legais para realização dos serviços licitados, responsabilizando-se por todos os encargos correspondentes, inclusive fiscais, trabalhistas, transporte, licenciamento, responsabilidade técnica, etc. </w:t>
      </w:r>
    </w:p>
    <w:p w:rsidR="00231EBB" w:rsidRDefault="00231EBB" w:rsidP="00231EBB">
      <w:pPr>
        <w:pStyle w:val="PargrafodaLista"/>
      </w:pPr>
    </w:p>
    <w:p w:rsidR="00231EBB" w:rsidRPr="007F2FCB" w:rsidRDefault="00231EBB" w:rsidP="00231EBB">
      <w:pPr>
        <w:spacing w:line="241" w:lineRule="auto"/>
        <w:ind w:right="14"/>
        <w:jc w:val="both"/>
      </w:pPr>
      <w:r>
        <w:rPr>
          <w:color w:val="000000"/>
          <w:shd w:val="clear" w:color="auto" w:fill="FFFFFF"/>
        </w:rPr>
        <w:t>V      D</w:t>
      </w:r>
      <w:r w:rsidRPr="007F2FCB">
        <w:rPr>
          <w:color w:val="000000"/>
          <w:shd w:val="clear" w:color="auto" w:fill="FFFFFF"/>
        </w:rPr>
        <w:t>e acordo com a portaria n° 424/2016 art</w:t>
      </w:r>
      <w:r w:rsidRPr="007F2FCB">
        <w:rPr>
          <w:shd w:val="clear" w:color="auto" w:fill="FFFFFF"/>
        </w:rPr>
        <w:t>.</w:t>
      </w:r>
      <w:r>
        <w:rPr>
          <w:shd w:val="clear" w:color="auto" w:fill="FFFFFF"/>
        </w:rPr>
        <w:t xml:space="preserve"> </w:t>
      </w:r>
      <w:r w:rsidRPr="007F2FCB">
        <w:rPr>
          <w:shd w:val="clear" w:color="auto" w:fill="FFFFFF"/>
        </w:rPr>
        <w:t>7</w:t>
      </w:r>
      <w:r w:rsidRPr="007F2FCB">
        <w:rPr>
          <w:color w:val="000000"/>
          <w:shd w:val="clear" w:color="auto" w:fill="FFFFFF"/>
        </w:rPr>
        <w:t> inciso XV a responsabilidade pela qualidade das obras, materiais e serviços executados ou fornecidos é da empresa contratada para esta finalidade, inclusive a promoção de readequações, sempre que detectadas impropriedades que possam comprometer a consecução do objeto ajustado;</w:t>
      </w:r>
    </w:p>
    <w:p w:rsidR="00231EBB" w:rsidRPr="0070772F" w:rsidRDefault="00231EBB" w:rsidP="00231EBB">
      <w:pPr>
        <w:spacing w:line="241" w:lineRule="auto"/>
        <w:ind w:right="14"/>
        <w:jc w:val="both"/>
      </w:pPr>
    </w:p>
    <w:p w:rsidR="004706F4" w:rsidRPr="0070772F" w:rsidRDefault="004706F4" w:rsidP="00F35C41">
      <w:pPr>
        <w:jc w:val="both"/>
      </w:pPr>
      <w:r w:rsidRPr="0070772F">
        <w:t xml:space="preserve"> </w:t>
      </w:r>
    </w:p>
    <w:p w:rsidR="004706F4" w:rsidRPr="0070772F" w:rsidRDefault="004706F4" w:rsidP="00F35C41">
      <w:pPr>
        <w:numPr>
          <w:ilvl w:val="0"/>
          <w:numId w:val="39"/>
        </w:numPr>
        <w:spacing w:after="1" w:line="235" w:lineRule="auto"/>
        <w:ind w:left="0"/>
        <w:jc w:val="both"/>
      </w:pPr>
      <w:r w:rsidRPr="0070772F">
        <w:rPr>
          <w:b/>
        </w:rPr>
        <w:t xml:space="preserve">– DAS DISPOSIÇÕES GERAIS: </w:t>
      </w:r>
    </w:p>
    <w:p w:rsidR="004706F4" w:rsidRPr="0070772F" w:rsidRDefault="004706F4" w:rsidP="00F35C41">
      <w:pPr>
        <w:jc w:val="both"/>
      </w:pPr>
      <w:r w:rsidRPr="0070772F">
        <w:t xml:space="preserve"> </w:t>
      </w:r>
    </w:p>
    <w:p w:rsidR="004706F4" w:rsidRPr="0070772F" w:rsidRDefault="004706F4" w:rsidP="00F35C41">
      <w:pPr>
        <w:numPr>
          <w:ilvl w:val="1"/>
          <w:numId w:val="39"/>
        </w:numPr>
        <w:spacing w:line="241" w:lineRule="auto"/>
        <w:ind w:left="0" w:right="14"/>
        <w:jc w:val="both"/>
      </w:pPr>
      <w:r w:rsidRPr="0070772F">
        <w:t xml:space="preserve">- Para os casos omissos no presente Instrumento Convocatório, prevalecerão os termos da Lei Federal n° 8.666/93, suas alterações e demais legislações em vigor. </w:t>
      </w:r>
    </w:p>
    <w:p w:rsidR="004706F4" w:rsidRPr="0070772F" w:rsidRDefault="004706F4" w:rsidP="00F35C41">
      <w:pPr>
        <w:jc w:val="both"/>
      </w:pPr>
      <w:r w:rsidRPr="0070772F">
        <w:t xml:space="preserve"> </w:t>
      </w:r>
    </w:p>
    <w:p w:rsidR="004706F4" w:rsidRPr="0070772F" w:rsidRDefault="004706F4" w:rsidP="00F35C41">
      <w:pPr>
        <w:numPr>
          <w:ilvl w:val="1"/>
          <w:numId w:val="39"/>
        </w:numPr>
        <w:spacing w:line="241" w:lineRule="auto"/>
        <w:ind w:left="0" w:right="14"/>
        <w:jc w:val="both"/>
      </w:pPr>
      <w:r w:rsidRPr="0070772F">
        <w:t xml:space="preserve">- O Consórcio Público reserva-se ao direito de rejeitar as propostas que julgar contrárias aos seus interesses, anular ou revogar no todo ou em parte a presente licitação, sem que deste ato caiba qualquer indenização. </w:t>
      </w:r>
    </w:p>
    <w:p w:rsidR="004706F4" w:rsidRPr="0070772F" w:rsidRDefault="004706F4" w:rsidP="00F35C41">
      <w:pPr>
        <w:jc w:val="both"/>
      </w:pPr>
      <w:r w:rsidRPr="0070772F">
        <w:t xml:space="preserve"> </w:t>
      </w:r>
    </w:p>
    <w:p w:rsidR="004706F4" w:rsidRPr="0070772F" w:rsidRDefault="004706F4" w:rsidP="00F35C41">
      <w:pPr>
        <w:numPr>
          <w:ilvl w:val="1"/>
          <w:numId w:val="39"/>
        </w:numPr>
        <w:spacing w:line="241" w:lineRule="auto"/>
        <w:ind w:left="0" w:right="14" w:hanging="10"/>
        <w:jc w:val="both"/>
      </w:pPr>
      <w:r w:rsidRPr="0070772F">
        <w:t xml:space="preserve">- Os recursos administrativos deverão obedecer ao disposto do art. 109 da Lei Federal nº 8.666/93, e alterações. </w:t>
      </w:r>
    </w:p>
    <w:p w:rsidR="004706F4" w:rsidRPr="0070772F" w:rsidRDefault="004706F4" w:rsidP="00F35C41">
      <w:pPr>
        <w:jc w:val="both"/>
      </w:pPr>
      <w:r w:rsidRPr="0070772F">
        <w:t xml:space="preserve"> </w:t>
      </w:r>
    </w:p>
    <w:p w:rsidR="004706F4" w:rsidRPr="0070772F" w:rsidRDefault="004706F4" w:rsidP="00F35C41">
      <w:pPr>
        <w:numPr>
          <w:ilvl w:val="1"/>
          <w:numId w:val="39"/>
        </w:numPr>
        <w:spacing w:line="241" w:lineRule="auto"/>
        <w:ind w:left="0" w:right="14" w:hanging="10"/>
        <w:jc w:val="both"/>
      </w:pPr>
      <w:r w:rsidRPr="0070772F">
        <w:t xml:space="preserve">- As despesas provenientes do objeto desta licitação correrão a conta do Orçamento Programa do Consórcio Intermunicipal </w:t>
      </w:r>
      <w:r w:rsidR="00FF3E75" w:rsidRPr="0070772F">
        <w:t>Serra Catarinense</w:t>
      </w:r>
      <w:r w:rsidRPr="0070772F">
        <w:t xml:space="preserve"> - </w:t>
      </w:r>
      <w:r w:rsidR="006C7269" w:rsidRPr="0070772F">
        <w:t>CISAMA</w:t>
      </w:r>
      <w:r w:rsidRPr="0070772F">
        <w:t xml:space="preserve">, na seguinte dotação orçamentária: </w:t>
      </w:r>
    </w:p>
    <w:p w:rsidR="004706F4" w:rsidRDefault="004706F4" w:rsidP="00F35C41">
      <w:pPr>
        <w:spacing w:after="2" w:line="276" w:lineRule="auto"/>
        <w:jc w:val="both"/>
      </w:pPr>
      <w:bookmarkStart w:id="8" w:name="OLE_LINK6"/>
    </w:p>
    <w:p w:rsidR="000C2E32" w:rsidRPr="00330173" w:rsidRDefault="000C2E32" w:rsidP="00F35C41">
      <w:pPr>
        <w:spacing w:after="2" w:line="276" w:lineRule="auto"/>
        <w:jc w:val="both"/>
      </w:pPr>
    </w:p>
    <w:tbl>
      <w:tblPr>
        <w:tblStyle w:val="TableGrid"/>
        <w:tblW w:w="9527" w:type="dxa"/>
        <w:tblInd w:w="108" w:type="dxa"/>
        <w:tblCellMar>
          <w:top w:w="63" w:type="dxa"/>
          <w:left w:w="108" w:type="dxa"/>
          <w:right w:w="115" w:type="dxa"/>
        </w:tblCellMar>
        <w:tblLook w:val="04A0" w:firstRow="1" w:lastRow="0" w:firstColumn="1" w:lastColumn="0" w:noHBand="0" w:noVBand="1"/>
      </w:tblPr>
      <w:tblGrid>
        <w:gridCol w:w="2941"/>
        <w:gridCol w:w="2602"/>
        <w:gridCol w:w="2679"/>
        <w:gridCol w:w="1305"/>
      </w:tblGrid>
      <w:tr w:rsidR="00E774A4" w:rsidRPr="00E923D5" w:rsidTr="00040FCF">
        <w:trPr>
          <w:trHeight w:val="353"/>
        </w:trPr>
        <w:tc>
          <w:tcPr>
            <w:tcW w:w="2941" w:type="dxa"/>
            <w:tcBorders>
              <w:top w:val="single" w:sz="3" w:space="0" w:color="000000"/>
              <w:left w:val="single" w:sz="3" w:space="0" w:color="000000"/>
              <w:bottom w:val="single" w:sz="3" w:space="0" w:color="000000"/>
              <w:right w:val="single" w:sz="3" w:space="0" w:color="000000"/>
            </w:tcBorders>
          </w:tcPr>
          <w:p w:rsidR="00E774A4" w:rsidRPr="00E923D5" w:rsidRDefault="00E774A4" w:rsidP="00F35C41">
            <w:pPr>
              <w:spacing w:line="276" w:lineRule="auto"/>
              <w:jc w:val="both"/>
              <w:rPr>
                <w:rFonts w:ascii="Times New Roman" w:hAnsi="Times New Roman" w:cs="Times New Roman"/>
              </w:rPr>
            </w:pPr>
            <w:bookmarkStart w:id="9" w:name="OLE_LINK5"/>
            <w:r w:rsidRPr="00E923D5">
              <w:rPr>
                <w:rFonts w:ascii="Times New Roman" w:hAnsi="Times New Roman" w:cs="Times New Roman"/>
              </w:rPr>
              <w:t xml:space="preserve">Código Dotação </w:t>
            </w:r>
          </w:p>
        </w:tc>
        <w:tc>
          <w:tcPr>
            <w:tcW w:w="6586" w:type="dxa"/>
            <w:gridSpan w:val="3"/>
            <w:tcBorders>
              <w:top w:val="single" w:sz="3" w:space="0" w:color="000000"/>
              <w:left w:val="single" w:sz="3" w:space="0" w:color="000000"/>
              <w:bottom w:val="single" w:sz="3" w:space="0" w:color="000000"/>
              <w:right w:val="single" w:sz="3" w:space="0" w:color="000000"/>
            </w:tcBorders>
          </w:tcPr>
          <w:p w:rsidR="00E774A4" w:rsidRPr="00E923D5" w:rsidRDefault="00E774A4" w:rsidP="00F35C41">
            <w:pPr>
              <w:spacing w:line="276" w:lineRule="auto"/>
              <w:jc w:val="both"/>
              <w:rPr>
                <w:rFonts w:ascii="Times New Roman" w:hAnsi="Times New Roman" w:cs="Times New Roman"/>
              </w:rPr>
            </w:pPr>
            <w:r w:rsidRPr="00E923D5">
              <w:rPr>
                <w:rFonts w:ascii="Times New Roman" w:hAnsi="Times New Roman" w:cs="Times New Roman"/>
              </w:rPr>
              <w:t xml:space="preserve">Descrição </w:t>
            </w:r>
          </w:p>
        </w:tc>
      </w:tr>
      <w:tr w:rsidR="00E774A4" w:rsidRPr="00E923D5" w:rsidTr="00040FCF">
        <w:trPr>
          <w:trHeight w:val="349"/>
        </w:trPr>
        <w:tc>
          <w:tcPr>
            <w:tcW w:w="2941" w:type="dxa"/>
            <w:tcBorders>
              <w:top w:val="single" w:sz="3" w:space="0" w:color="000000"/>
              <w:left w:val="single" w:sz="3" w:space="0" w:color="000000"/>
              <w:bottom w:val="single" w:sz="3" w:space="0" w:color="000000"/>
              <w:right w:val="single" w:sz="3" w:space="0" w:color="000000"/>
            </w:tcBorders>
          </w:tcPr>
          <w:p w:rsidR="00E774A4" w:rsidRPr="00E923D5" w:rsidRDefault="00E774A4" w:rsidP="00F35C41">
            <w:pPr>
              <w:spacing w:line="276" w:lineRule="auto"/>
              <w:jc w:val="both"/>
              <w:rPr>
                <w:rFonts w:ascii="Times New Roman" w:hAnsi="Times New Roman" w:cs="Times New Roman"/>
              </w:rPr>
            </w:pPr>
            <w:r w:rsidRPr="00E923D5">
              <w:rPr>
                <w:rFonts w:ascii="Times New Roman" w:hAnsi="Times New Roman" w:cs="Times New Roman"/>
              </w:rPr>
              <w:t xml:space="preserve">Órgão 01 </w:t>
            </w:r>
          </w:p>
        </w:tc>
        <w:tc>
          <w:tcPr>
            <w:tcW w:w="6586" w:type="dxa"/>
            <w:gridSpan w:val="3"/>
            <w:tcBorders>
              <w:top w:val="single" w:sz="3" w:space="0" w:color="000000"/>
              <w:left w:val="single" w:sz="3" w:space="0" w:color="000000"/>
              <w:bottom w:val="single" w:sz="3" w:space="0" w:color="000000"/>
              <w:right w:val="single" w:sz="3" w:space="0" w:color="000000"/>
            </w:tcBorders>
          </w:tcPr>
          <w:p w:rsidR="00E774A4" w:rsidRPr="00E923D5" w:rsidRDefault="00E774A4" w:rsidP="00F35C41">
            <w:pPr>
              <w:spacing w:line="276" w:lineRule="auto"/>
              <w:jc w:val="both"/>
              <w:rPr>
                <w:rFonts w:ascii="Times New Roman" w:hAnsi="Times New Roman" w:cs="Times New Roman"/>
              </w:rPr>
            </w:pPr>
            <w:bookmarkStart w:id="10" w:name="OLE_LINK1"/>
            <w:bookmarkStart w:id="11" w:name="OLE_LINK2"/>
            <w:r w:rsidRPr="00E923D5">
              <w:rPr>
                <w:rFonts w:ascii="Times New Roman" w:hAnsi="Times New Roman" w:cs="Times New Roman"/>
              </w:rPr>
              <w:t>CISAMA</w:t>
            </w:r>
            <w:bookmarkEnd w:id="10"/>
            <w:bookmarkEnd w:id="11"/>
            <w:r w:rsidRPr="00E923D5">
              <w:rPr>
                <w:rFonts w:ascii="Times New Roman" w:hAnsi="Times New Roman" w:cs="Times New Roman"/>
              </w:rPr>
              <w:t xml:space="preserve"> </w:t>
            </w:r>
          </w:p>
        </w:tc>
      </w:tr>
      <w:tr w:rsidR="00E774A4" w:rsidRPr="00E923D5" w:rsidTr="00040FCF">
        <w:trPr>
          <w:trHeight w:val="349"/>
        </w:trPr>
        <w:tc>
          <w:tcPr>
            <w:tcW w:w="2941" w:type="dxa"/>
            <w:tcBorders>
              <w:top w:val="single" w:sz="3" w:space="0" w:color="000000"/>
              <w:left w:val="single" w:sz="3" w:space="0" w:color="000000"/>
              <w:bottom w:val="single" w:sz="3" w:space="0" w:color="000000"/>
              <w:right w:val="single" w:sz="3" w:space="0" w:color="000000"/>
            </w:tcBorders>
          </w:tcPr>
          <w:p w:rsidR="00E774A4" w:rsidRPr="00E923D5" w:rsidRDefault="00E774A4" w:rsidP="00F35C41">
            <w:pPr>
              <w:spacing w:line="276" w:lineRule="auto"/>
              <w:jc w:val="both"/>
              <w:rPr>
                <w:rFonts w:ascii="Times New Roman" w:hAnsi="Times New Roman" w:cs="Times New Roman"/>
              </w:rPr>
            </w:pPr>
            <w:r w:rsidRPr="00E923D5">
              <w:rPr>
                <w:rFonts w:ascii="Times New Roman" w:hAnsi="Times New Roman" w:cs="Times New Roman"/>
              </w:rPr>
              <w:t>Unidade 01</w:t>
            </w:r>
          </w:p>
        </w:tc>
        <w:tc>
          <w:tcPr>
            <w:tcW w:w="6586" w:type="dxa"/>
            <w:gridSpan w:val="3"/>
            <w:tcBorders>
              <w:top w:val="single" w:sz="3" w:space="0" w:color="000000"/>
              <w:left w:val="single" w:sz="3" w:space="0" w:color="000000"/>
              <w:bottom w:val="single" w:sz="3" w:space="0" w:color="000000"/>
              <w:right w:val="single" w:sz="3" w:space="0" w:color="000000"/>
            </w:tcBorders>
          </w:tcPr>
          <w:p w:rsidR="00E774A4" w:rsidRPr="00E923D5" w:rsidRDefault="00E774A4" w:rsidP="00F35C41">
            <w:pPr>
              <w:spacing w:line="276" w:lineRule="auto"/>
              <w:jc w:val="both"/>
              <w:rPr>
                <w:rFonts w:ascii="Times New Roman" w:hAnsi="Times New Roman" w:cs="Times New Roman"/>
              </w:rPr>
            </w:pPr>
            <w:r w:rsidRPr="00E923D5">
              <w:rPr>
                <w:rFonts w:ascii="Times New Roman" w:hAnsi="Times New Roman" w:cs="Times New Roman"/>
              </w:rPr>
              <w:t>CISAMA</w:t>
            </w:r>
          </w:p>
        </w:tc>
      </w:tr>
      <w:tr w:rsidR="00E774A4" w:rsidRPr="00E923D5" w:rsidTr="00040FCF">
        <w:trPr>
          <w:trHeight w:val="352"/>
        </w:trPr>
        <w:tc>
          <w:tcPr>
            <w:tcW w:w="2941" w:type="dxa"/>
            <w:tcBorders>
              <w:top w:val="single" w:sz="3" w:space="0" w:color="000000"/>
              <w:left w:val="single" w:sz="3" w:space="0" w:color="000000"/>
              <w:bottom w:val="single" w:sz="3" w:space="0" w:color="000000"/>
              <w:right w:val="single" w:sz="3" w:space="0" w:color="000000"/>
            </w:tcBorders>
          </w:tcPr>
          <w:p w:rsidR="00E774A4" w:rsidRPr="00E923D5" w:rsidRDefault="00E774A4" w:rsidP="00F35C41">
            <w:pPr>
              <w:spacing w:line="276" w:lineRule="auto"/>
              <w:jc w:val="both"/>
              <w:rPr>
                <w:rFonts w:ascii="Times New Roman" w:hAnsi="Times New Roman" w:cs="Times New Roman"/>
              </w:rPr>
            </w:pPr>
            <w:r w:rsidRPr="00E923D5">
              <w:rPr>
                <w:rFonts w:ascii="Times New Roman" w:hAnsi="Times New Roman" w:cs="Times New Roman"/>
              </w:rPr>
              <w:t>Projeto/Atividade 1.011</w:t>
            </w:r>
          </w:p>
        </w:tc>
        <w:tc>
          <w:tcPr>
            <w:tcW w:w="6586" w:type="dxa"/>
            <w:gridSpan w:val="3"/>
            <w:tcBorders>
              <w:top w:val="single" w:sz="3" w:space="0" w:color="000000"/>
              <w:left w:val="single" w:sz="3" w:space="0" w:color="000000"/>
              <w:bottom w:val="single" w:sz="3" w:space="0" w:color="000000"/>
              <w:right w:val="single" w:sz="3" w:space="0" w:color="000000"/>
            </w:tcBorders>
          </w:tcPr>
          <w:p w:rsidR="00E774A4" w:rsidRPr="00E923D5" w:rsidRDefault="00E774A4" w:rsidP="00F35C41">
            <w:pPr>
              <w:spacing w:line="276" w:lineRule="auto"/>
              <w:jc w:val="both"/>
              <w:rPr>
                <w:rFonts w:ascii="Times New Roman" w:hAnsi="Times New Roman" w:cs="Times New Roman"/>
              </w:rPr>
            </w:pPr>
            <w:r w:rsidRPr="00E923D5">
              <w:rPr>
                <w:rFonts w:ascii="Times New Roman" w:hAnsi="Times New Roman" w:cs="Times New Roman"/>
              </w:rPr>
              <w:t xml:space="preserve">CONSTRUÇÃO DE UNIDADE DE RECICLÁVEIS PARA RESÍDUOS SÓLIDOS </w:t>
            </w:r>
          </w:p>
        </w:tc>
      </w:tr>
      <w:tr w:rsidR="00E774A4" w:rsidRPr="00E923D5" w:rsidTr="00040FCF">
        <w:trPr>
          <w:trHeight w:val="352"/>
        </w:trPr>
        <w:tc>
          <w:tcPr>
            <w:tcW w:w="2941" w:type="dxa"/>
            <w:tcBorders>
              <w:top w:val="single" w:sz="3" w:space="0" w:color="000000"/>
              <w:left w:val="single" w:sz="3" w:space="0" w:color="000000"/>
              <w:bottom w:val="single" w:sz="3" w:space="0" w:color="000000"/>
              <w:right w:val="single" w:sz="3" w:space="0" w:color="000000"/>
            </w:tcBorders>
          </w:tcPr>
          <w:p w:rsidR="00E774A4" w:rsidRPr="00E923D5" w:rsidRDefault="00517EF7" w:rsidP="00040FCF">
            <w:pPr>
              <w:spacing w:line="276" w:lineRule="auto"/>
              <w:jc w:val="both"/>
              <w:rPr>
                <w:rFonts w:ascii="Times New Roman" w:hAnsi="Times New Roman" w:cs="Times New Roman"/>
              </w:rPr>
            </w:pPr>
            <w:bookmarkStart w:id="12" w:name="_Hlk517167679"/>
            <w:r w:rsidRPr="00E923D5">
              <w:rPr>
                <w:rFonts w:ascii="Times New Roman" w:hAnsi="Times New Roman" w:cs="Times New Roman"/>
              </w:rPr>
              <w:t>Dotação (</w:t>
            </w:r>
            <w:r w:rsidR="00040FCF" w:rsidRPr="00E923D5">
              <w:rPr>
                <w:rFonts w:ascii="Times New Roman" w:hAnsi="Times New Roman" w:cs="Times New Roman"/>
              </w:rPr>
              <w:t>10</w:t>
            </w:r>
            <w:r w:rsidR="00E774A4" w:rsidRPr="00E923D5">
              <w:rPr>
                <w:rFonts w:ascii="Times New Roman" w:hAnsi="Times New Roman" w:cs="Times New Roman"/>
              </w:rPr>
              <w:t>)</w:t>
            </w:r>
            <w:bookmarkStart w:id="13" w:name="OLE_LINK3"/>
            <w:r w:rsidR="00E774A4" w:rsidRPr="00E923D5">
              <w:rPr>
                <w:rFonts w:ascii="Times New Roman" w:hAnsi="Times New Roman" w:cs="Times New Roman"/>
              </w:rPr>
              <w:t xml:space="preserve"> 44900000</w:t>
            </w:r>
            <w:bookmarkEnd w:id="13"/>
            <w:r w:rsidR="00E774A4" w:rsidRPr="00E923D5">
              <w:rPr>
                <w:rFonts w:ascii="Times New Roman" w:hAnsi="Times New Roman" w:cs="Times New Roman"/>
              </w:rPr>
              <w:t xml:space="preserve"> </w:t>
            </w:r>
          </w:p>
        </w:tc>
        <w:tc>
          <w:tcPr>
            <w:tcW w:w="2602" w:type="dxa"/>
            <w:tcBorders>
              <w:top w:val="single" w:sz="3" w:space="0" w:color="000000"/>
              <w:left w:val="single" w:sz="3" w:space="0" w:color="000000"/>
              <w:bottom w:val="single" w:sz="3" w:space="0" w:color="000000"/>
              <w:right w:val="single" w:sz="3" w:space="0" w:color="000000"/>
            </w:tcBorders>
          </w:tcPr>
          <w:p w:rsidR="00E774A4" w:rsidRPr="00E923D5" w:rsidRDefault="00E774A4" w:rsidP="00F35C41">
            <w:pPr>
              <w:spacing w:line="276" w:lineRule="auto"/>
              <w:jc w:val="both"/>
              <w:rPr>
                <w:rFonts w:ascii="Times New Roman" w:hAnsi="Times New Roman" w:cs="Times New Roman"/>
              </w:rPr>
            </w:pPr>
            <w:bookmarkStart w:id="14" w:name="OLE_LINK4"/>
            <w:r w:rsidRPr="00E923D5">
              <w:rPr>
                <w:rFonts w:ascii="Times New Roman" w:hAnsi="Times New Roman" w:cs="Times New Roman"/>
              </w:rPr>
              <w:t xml:space="preserve">Aplicações Diretas </w:t>
            </w:r>
            <w:bookmarkEnd w:id="14"/>
          </w:p>
        </w:tc>
        <w:tc>
          <w:tcPr>
            <w:tcW w:w="2679" w:type="dxa"/>
            <w:tcBorders>
              <w:top w:val="single" w:sz="3" w:space="0" w:color="000000"/>
              <w:left w:val="single" w:sz="3" w:space="0" w:color="000000"/>
              <w:bottom w:val="single" w:sz="3" w:space="0" w:color="000000"/>
              <w:right w:val="single" w:sz="3" w:space="0" w:color="000000"/>
            </w:tcBorders>
          </w:tcPr>
          <w:p w:rsidR="00E774A4" w:rsidRPr="00E923D5" w:rsidRDefault="00911B75" w:rsidP="00F35C41">
            <w:pPr>
              <w:spacing w:line="276" w:lineRule="auto"/>
              <w:jc w:val="both"/>
              <w:rPr>
                <w:rFonts w:ascii="Times New Roman" w:hAnsi="Times New Roman" w:cs="Times New Roman"/>
              </w:rPr>
            </w:pPr>
            <w:r w:rsidRPr="00E923D5">
              <w:rPr>
                <w:rFonts w:ascii="Times New Roman" w:hAnsi="Times New Roman" w:cs="Times New Roman"/>
              </w:rPr>
              <w:t>0020Recursos Próprios -contrapartida</w:t>
            </w:r>
          </w:p>
        </w:tc>
        <w:tc>
          <w:tcPr>
            <w:tcW w:w="1305" w:type="dxa"/>
            <w:tcBorders>
              <w:top w:val="single" w:sz="3" w:space="0" w:color="000000"/>
              <w:left w:val="single" w:sz="3" w:space="0" w:color="000000"/>
              <w:bottom w:val="single" w:sz="3" w:space="0" w:color="000000"/>
              <w:right w:val="single" w:sz="3" w:space="0" w:color="000000"/>
            </w:tcBorders>
          </w:tcPr>
          <w:p w:rsidR="00E774A4" w:rsidRPr="00E923D5" w:rsidRDefault="000D546D" w:rsidP="00F35C41">
            <w:pPr>
              <w:spacing w:line="276" w:lineRule="auto"/>
              <w:jc w:val="right"/>
              <w:rPr>
                <w:rFonts w:ascii="Times New Roman" w:hAnsi="Times New Roman" w:cs="Times New Roman"/>
              </w:rPr>
            </w:pPr>
            <w:r w:rsidRPr="00E923D5">
              <w:rPr>
                <w:rFonts w:ascii="Times New Roman" w:hAnsi="Times New Roman" w:cs="Times New Roman"/>
              </w:rPr>
              <w:t>20.000,00</w:t>
            </w:r>
          </w:p>
        </w:tc>
      </w:tr>
      <w:bookmarkEnd w:id="12"/>
      <w:tr w:rsidR="00E774A4" w:rsidRPr="00E923D5" w:rsidTr="00040FCF">
        <w:trPr>
          <w:trHeight w:val="348"/>
        </w:trPr>
        <w:tc>
          <w:tcPr>
            <w:tcW w:w="2941" w:type="dxa"/>
            <w:tcBorders>
              <w:top w:val="single" w:sz="3" w:space="0" w:color="000000"/>
              <w:left w:val="single" w:sz="3" w:space="0" w:color="000000"/>
              <w:bottom w:val="single" w:sz="3" w:space="0" w:color="000000"/>
              <w:right w:val="single" w:sz="3" w:space="0" w:color="000000"/>
            </w:tcBorders>
          </w:tcPr>
          <w:p w:rsidR="00E774A4" w:rsidRPr="00E923D5" w:rsidRDefault="00517EF7" w:rsidP="00040FCF">
            <w:pPr>
              <w:spacing w:line="276" w:lineRule="auto"/>
              <w:jc w:val="both"/>
              <w:rPr>
                <w:rFonts w:ascii="Times New Roman" w:hAnsi="Times New Roman" w:cs="Times New Roman"/>
              </w:rPr>
            </w:pPr>
            <w:r w:rsidRPr="00E923D5">
              <w:rPr>
                <w:rFonts w:ascii="Times New Roman" w:hAnsi="Times New Roman" w:cs="Times New Roman"/>
              </w:rPr>
              <w:t>Dotação (</w:t>
            </w:r>
            <w:r w:rsidR="00911B75" w:rsidRPr="00E923D5">
              <w:rPr>
                <w:rFonts w:ascii="Times New Roman" w:hAnsi="Times New Roman" w:cs="Times New Roman"/>
              </w:rPr>
              <w:t>11</w:t>
            </w:r>
            <w:r w:rsidR="00E774A4" w:rsidRPr="00E923D5">
              <w:rPr>
                <w:rFonts w:ascii="Times New Roman" w:hAnsi="Times New Roman" w:cs="Times New Roman"/>
              </w:rPr>
              <w:t xml:space="preserve">) 44900000 </w:t>
            </w:r>
          </w:p>
        </w:tc>
        <w:tc>
          <w:tcPr>
            <w:tcW w:w="2602" w:type="dxa"/>
            <w:tcBorders>
              <w:top w:val="single" w:sz="3" w:space="0" w:color="000000"/>
              <w:left w:val="single" w:sz="3" w:space="0" w:color="000000"/>
              <w:bottom w:val="single" w:sz="3" w:space="0" w:color="000000"/>
              <w:right w:val="single" w:sz="3" w:space="0" w:color="000000"/>
            </w:tcBorders>
          </w:tcPr>
          <w:p w:rsidR="00E774A4" w:rsidRPr="00E923D5" w:rsidRDefault="00E774A4" w:rsidP="00F35C41">
            <w:pPr>
              <w:spacing w:line="276" w:lineRule="auto"/>
              <w:jc w:val="both"/>
              <w:rPr>
                <w:rFonts w:ascii="Times New Roman" w:hAnsi="Times New Roman" w:cs="Times New Roman"/>
              </w:rPr>
            </w:pPr>
            <w:r w:rsidRPr="00E923D5">
              <w:rPr>
                <w:rFonts w:ascii="Times New Roman" w:hAnsi="Times New Roman" w:cs="Times New Roman"/>
              </w:rPr>
              <w:t xml:space="preserve">Aplicações Diretas </w:t>
            </w:r>
          </w:p>
        </w:tc>
        <w:tc>
          <w:tcPr>
            <w:tcW w:w="2679" w:type="dxa"/>
            <w:tcBorders>
              <w:top w:val="single" w:sz="3" w:space="0" w:color="000000"/>
              <w:left w:val="single" w:sz="3" w:space="0" w:color="000000"/>
              <w:bottom w:val="single" w:sz="3" w:space="0" w:color="000000"/>
              <w:right w:val="single" w:sz="3" w:space="0" w:color="000000"/>
            </w:tcBorders>
          </w:tcPr>
          <w:p w:rsidR="00911B75" w:rsidRPr="00E923D5" w:rsidRDefault="00911B75" w:rsidP="00040FCF">
            <w:pPr>
              <w:spacing w:line="276" w:lineRule="auto"/>
              <w:jc w:val="both"/>
              <w:rPr>
                <w:rFonts w:ascii="Times New Roman" w:hAnsi="Times New Roman" w:cs="Times New Roman"/>
              </w:rPr>
            </w:pPr>
            <w:r w:rsidRPr="00E923D5">
              <w:rPr>
                <w:rFonts w:ascii="Times New Roman" w:hAnsi="Times New Roman" w:cs="Times New Roman"/>
              </w:rPr>
              <w:t>0034 Recursos União</w:t>
            </w:r>
          </w:p>
          <w:p w:rsidR="00E774A4" w:rsidRPr="00E923D5" w:rsidRDefault="00040FCF" w:rsidP="00040FCF">
            <w:pPr>
              <w:spacing w:line="276" w:lineRule="auto"/>
              <w:jc w:val="both"/>
              <w:rPr>
                <w:rFonts w:ascii="Times New Roman" w:hAnsi="Times New Roman" w:cs="Times New Roman"/>
              </w:rPr>
            </w:pPr>
            <w:r w:rsidRPr="00E923D5">
              <w:rPr>
                <w:rFonts w:ascii="Times New Roman" w:hAnsi="Times New Roman" w:cs="Times New Roman"/>
              </w:rPr>
              <w:t>0020</w:t>
            </w:r>
            <w:r w:rsidR="00E774A4" w:rsidRPr="00E923D5">
              <w:rPr>
                <w:rFonts w:ascii="Times New Roman" w:hAnsi="Times New Roman" w:cs="Times New Roman"/>
              </w:rPr>
              <w:t xml:space="preserve">Recursos </w:t>
            </w:r>
            <w:r w:rsidRPr="00E923D5">
              <w:rPr>
                <w:rFonts w:ascii="Times New Roman" w:hAnsi="Times New Roman" w:cs="Times New Roman"/>
              </w:rPr>
              <w:t>Próprios -contrapartida</w:t>
            </w:r>
          </w:p>
        </w:tc>
        <w:tc>
          <w:tcPr>
            <w:tcW w:w="1305" w:type="dxa"/>
            <w:tcBorders>
              <w:top w:val="single" w:sz="3" w:space="0" w:color="000000"/>
              <w:left w:val="single" w:sz="3" w:space="0" w:color="000000"/>
              <w:bottom w:val="single" w:sz="3" w:space="0" w:color="000000"/>
              <w:right w:val="single" w:sz="3" w:space="0" w:color="000000"/>
            </w:tcBorders>
          </w:tcPr>
          <w:p w:rsidR="00E774A4" w:rsidRPr="00E923D5" w:rsidRDefault="000D546D" w:rsidP="00F35C41">
            <w:pPr>
              <w:spacing w:line="276" w:lineRule="auto"/>
              <w:jc w:val="right"/>
              <w:rPr>
                <w:rFonts w:ascii="Times New Roman" w:hAnsi="Times New Roman" w:cs="Times New Roman"/>
              </w:rPr>
            </w:pPr>
            <w:r w:rsidRPr="00E923D5">
              <w:rPr>
                <w:rFonts w:ascii="Times New Roman" w:hAnsi="Times New Roman" w:cs="Times New Roman"/>
              </w:rPr>
              <w:t>495.746,70</w:t>
            </w:r>
          </w:p>
        </w:tc>
      </w:tr>
      <w:tr w:rsidR="00E774A4" w:rsidRPr="00330173" w:rsidTr="00040FCF">
        <w:trPr>
          <w:trHeight w:val="348"/>
        </w:trPr>
        <w:tc>
          <w:tcPr>
            <w:tcW w:w="8222" w:type="dxa"/>
            <w:gridSpan w:val="3"/>
            <w:tcBorders>
              <w:top w:val="single" w:sz="3" w:space="0" w:color="000000"/>
              <w:left w:val="single" w:sz="3" w:space="0" w:color="000000"/>
              <w:bottom w:val="single" w:sz="3" w:space="0" w:color="000000"/>
              <w:right w:val="single" w:sz="3" w:space="0" w:color="000000"/>
            </w:tcBorders>
          </w:tcPr>
          <w:p w:rsidR="00E774A4" w:rsidRPr="00E923D5" w:rsidRDefault="00E774A4" w:rsidP="00F35C41">
            <w:pPr>
              <w:spacing w:line="276" w:lineRule="auto"/>
              <w:jc w:val="both"/>
              <w:rPr>
                <w:rFonts w:ascii="Times New Roman" w:hAnsi="Times New Roman" w:cs="Times New Roman"/>
                <w:b/>
              </w:rPr>
            </w:pPr>
            <w:r w:rsidRPr="00E923D5">
              <w:rPr>
                <w:rFonts w:ascii="Times New Roman" w:hAnsi="Times New Roman" w:cs="Times New Roman"/>
                <w:b/>
              </w:rPr>
              <w:t xml:space="preserve">Total </w:t>
            </w:r>
          </w:p>
        </w:tc>
        <w:tc>
          <w:tcPr>
            <w:tcW w:w="1305" w:type="dxa"/>
            <w:tcBorders>
              <w:top w:val="single" w:sz="3" w:space="0" w:color="000000"/>
              <w:left w:val="single" w:sz="3" w:space="0" w:color="000000"/>
              <w:bottom w:val="single" w:sz="3" w:space="0" w:color="000000"/>
              <w:right w:val="single" w:sz="3" w:space="0" w:color="000000"/>
            </w:tcBorders>
          </w:tcPr>
          <w:p w:rsidR="00E774A4" w:rsidRPr="000D546D" w:rsidRDefault="000D546D" w:rsidP="00F35C41">
            <w:pPr>
              <w:spacing w:line="276" w:lineRule="auto"/>
              <w:jc w:val="right"/>
              <w:rPr>
                <w:rFonts w:ascii="Times New Roman" w:hAnsi="Times New Roman" w:cs="Times New Roman"/>
              </w:rPr>
            </w:pPr>
            <w:r w:rsidRPr="00E923D5">
              <w:fldChar w:fldCharType="begin"/>
            </w:r>
            <w:r w:rsidRPr="00E923D5">
              <w:rPr>
                <w:rFonts w:ascii="Times New Roman" w:hAnsi="Times New Roman" w:cs="Times New Roman"/>
              </w:rPr>
              <w:instrText xml:space="preserve"> =SUM(ABOVE) </w:instrText>
            </w:r>
            <w:r w:rsidRPr="00E923D5">
              <w:fldChar w:fldCharType="separate"/>
            </w:r>
            <w:r w:rsidRPr="00E923D5">
              <w:rPr>
                <w:rFonts w:ascii="Times New Roman" w:hAnsi="Times New Roman" w:cs="Times New Roman"/>
                <w:noProof/>
              </w:rPr>
              <w:t>515.746,7</w:t>
            </w:r>
            <w:r w:rsidRPr="00E923D5">
              <w:fldChar w:fldCharType="end"/>
            </w:r>
            <w:r w:rsidRPr="00E923D5">
              <w:rPr>
                <w:rFonts w:ascii="Times New Roman" w:hAnsi="Times New Roman" w:cs="Times New Roman"/>
              </w:rPr>
              <w:t>0</w:t>
            </w:r>
          </w:p>
        </w:tc>
      </w:tr>
    </w:tbl>
    <w:bookmarkEnd w:id="9"/>
    <w:p w:rsidR="004706F4" w:rsidRPr="00330173" w:rsidRDefault="004706F4" w:rsidP="00F35C41">
      <w:pPr>
        <w:jc w:val="both"/>
      </w:pPr>
      <w:r w:rsidRPr="00330173">
        <w:t xml:space="preserve"> </w:t>
      </w:r>
    </w:p>
    <w:bookmarkEnd w:id="8"/>
    <w:p w:rsidR="004706F4" w:rsidRPr="0070772F" w:rsidRDefault="004706F4" w:rsidP="00F35C41">
      <w:pPr>
        <w:numPr>
          <w:ilvl w:val="1"/>
          <w:numId w:val="39"/>
        </w:numPr>
        <w:spacing w:line="241" w:lineRule="auto"/>
        <w:ind w:left="0" w:right="14" w:hanging="10"/>
        <w:jc w:val="both"/>
      </w:pPr>
      <w:r w:rsidRPr="0070772F">
        <w:t xml:space="preserve">- Todas as alterações ou prorrogações do Instrumento Convocatório, resumo de atas de julgamento, etc., serão publicadas na Imprensa Oficial, e aos interessados diretos também será dado ciência nos documentos respectivos, se for o caso. </w:t>
      </w:r>
    </w:p>
    <w:p w:rsidR="004706F4" w:rsidRPr="0070772F" w:rsidRDefault="004706F4" w:rsidP="00F35C41">
      <w:pPr>
        <w:jc w:val="both"/>
      </w:pPr>
      <w:r w:rsidRPr="0070772F">
        <w:t xml:space="preserve"> </w:t>
      </w:r>
    </w:p>
    <w:p w:rsidR="004706F4" w:rsidRPr="0070772F" w:rsidRDefault="004706F4" w:rsidP="00F35C41">
      <w:pPr>
        <w:numPr>
          <w:ilvl w:val="1"/>
          <w:numId w:val="39"/>
        </w:numPr>
        <w:spacing w:line="241" w:lineRule="auto"/>
        <w:ind w:left="0" w:right="14" w:hanging="10"/>
        <w:jc w:val="both"/>
      </w:pPr>
      <w:r w:rsidRPr="0070772F">
        <w:t xml:space="preserve">– Compete a Comissão de Licitações do </w:t>
      </w:r>
      <w:r w:rsidR="006C7269" w:rsidRPr="0070772F">
        <w:t>CISAMA</w:t>
      </w:r>
      <w:r w:rsidRPr="0070772F">
        <w:t xml:space="preserve"> processar, analisar e julgar a habilitação e as propostas relativas a esta licitação. </w:t>
      </w:r>
    </w:p>
    <w:p w:rsidR="004706F4" w:rsidRPr="0070772F" w:rsidRDefault="004706F4" w:rsidP="00F35C41">
      <w:pPr>
        <w:jc w:val="both"/>
      </w:pPr>
      <w:r w:rsidRPr="0070772F">
        <w:t xml:space="preserve"> </w:t>
      </w:r>
    </w:p>
    <w:p w:rsidR="00DD3B17" w:rsidRDefault="00DD3B17" w:rsidP="00F35C41">
      <w:pPr>
        <w:numPr>
          <w:ilvl w:val="1"/>
          <w:numId w:val="39"/>
        </w:numPr>
        <w:spacing w:line="241" w:lineRule="auto"/>
        <w:ind w:left="0" w:right="14" w:hanging="10"/>
        <w:jc w:val="both"/>
      </w:pPr>
      <w:r w:rsidRPr="00FF5529">
        <w:lastRenderedPageBreak/>
        <w:t>– Integram o presente edital:</w:t>
      </w:r>
    </w:p>
    <w:p w:rsidR="000C2E32" w:rsidRDefault="000C2E32" w:rsidP="000C2E32">
      <w:pPr>
        <w:pStyle w:val="PargrafodaLista"/>
      </w:pPr>
    </w:p>
    <w:p w:rsidR="00DD3B17" w:rsidRPr="00FF5529" w:rsidRDefault="00FF5529" w:rsidP="00F35C41">
      <w:pPr>
        <w:spacing w:line="241" w:lineRule="auto"/>
        <w:ind w:right="14"/>
        <w:jc w:val="both"/>
      </w:pPr>
      <w:r w:rsidRPr="00FF5529">
        <w:t>Anexo I - ORÇAMENTO (Planilha de Quantitativos Custos Unitários</w:t>
      </w:r>
      <w:r w:rsidR="00DD3B17" w:rsidRPr="00FF5529">
        <w:t>;</w:t>
      </w:r>
    </w:p>
    <w:p w:rsidR="00FF5529" w:rsidRPr="00FF5529" w:rsidRDefault="00FF5529" w:rsidP="00F35C41">
      <w:pPr>
        <w:spacing w:line="241" w:lineRule="auto"/>
        <w:ind w:right="14"/>
        <w:jc w:val="both"/>
      </w:pPr>
      <w:r w:rsidRPr="00FF5529">
        <w:t>Anexo II - Cronograma Físico Financeiro;</w:t>
      </w:r>
    </w:p>
    <w:p w:rsidR="00DD3B17" w:rsidRDefault="00FF5529" w:rsidP="00F35C41">
      <w:pPr>
        <w:spacing w:line="241" w:lineRule="auto"/>
        <w:ind w:right="14"/>
        <w:jc w:val="both"/>
      </w:pPr>
      <w:r w:rsidRPr="00FF5529">
        <w:t>Anexo III - Memorial Descritivo</w:t>
      </w:r>
      <w:r w:rsidR="004706F4" w:rsidRPr="00FF5529">
        <w:t xml:space="preserve">; </w:t>
      </w:r>
    </w:p>
    <w:p w:rsidR="00FF5529" w:rsidRDefault="00FF5529" w:rsidP="00FF5529">
      <w:pPr>
        <w:pStyle w:val="Rodap"/>
      </w:pPr>
      <w:r w:rsidRPr="00FF5529">
        <w:t xml:space="preserve">ANEXO VI -  Projetos Barracão </w:t>
      </w:r>
      <w:r w:rsidR="005E1B5F">
        <w:t>–</w:t>
      </w:r>
      <w:r w:rsidR="00DA662E">
        <w:t>São Joaquim</w:t>
      </w:r>
      <w:r w:rsidR="00301A96" w:rsidRPr="00FF5529">
        <w:t xml:space="preserve"> (Projeto</w:t>
      </w:r>
      <w:r w:rsidRPr="00FF5529">
        <w:t xml:space="preserve"> Hidro sanitário, Projeto Elétrico, Projeto </w:t>
      </w:r>
      <w:r w:rsidR="00301A96" w:rsidRPr="00FF5529">
        <w:t>Arquitetônico, Projeto</w:t>
      </w:r>
      <w:r w:rsidRPr="00FF5529">
        <w:t xml:space="preserve"> Preventivo Contra Incêndio e Pânico, </w:t>
      </w:r>
      <w:r w:rsidR="002C3FBE" w:rsidRPr="00FF5529">
        <w:t>estrutural</w:t>
      </w:r>
      <w:r w:rsidRPr="00FF5529">
        <w:t xml:space="preserve"> in Loco);</w:t>
      </w:r>
    </w:p>
    <w:p w:rsidR="001F6E28" w:rsidRDefault="00301A96" w:rsidP="001F6E28">
      <w:pPr>
        <w:spacing w:after="1" w:line="235" w:lineRule="auto"/>
      </w:pPr>
      <w:r w:rsidRPr="00301A96">
        <w:t>ANEXO V</w:t>
      </w:r>
      <w:r w:rsidR="00FF5529" w:rsidRPr="00301A96">
        <w:t xml:space="preserve"> – </w:t>
      </w:r>
      <w:r w:rsidRPr="00301A96">
        <w:t>MODELO DE DECLARAÇÃO (quanto ao cumprimento às normas relativas ao trabalho de menores)</w:t>
      </w:r>
      <w:r>
        <w:t>;</w:t>
      </w:r>
    </w:p>
    <w:p w:rsidR="00BC1FC7" w:rsidRDefault="00BC1FC7" w:rsidP="001F6E28">
      <w:pPr>
        <w:spacing w:after="1" w:line="235" w:lineRule="auto"/>
      </w:pPr>
      <w:r w:rsidRPr="00BC1FC7">
        <w:t xml:space="preserve">ANEXO VI -Declaração </w:t>
      </w:r>
      <w:r w:rsidR="00F766B3" w:rsidRPr="00BC1FC7">
        <w:t>Inidoneidade</w:t>
      </w:r>
      <w:r w:rsidR="00F766B3">
        <w:t>;</w:t>
      </w:r>
    </w:p>
    <w:p w:rsidR="00FF5529" w:rsidRDefault="001F6E28" w:rsidP="001F6E28">
      <w:pPr>
        <w:spacing w:line="241" w:lineRule="auto"/>
        <w:ind w:right="14"/>
        <w:jc w:val="both"/>
      </w:pPr>
      <w:r w:rsidRPr="001F6E28">
        <w:t xml:space="preserve">ANEXO VII -Termo de </w:t>
      </w:r>
      <w:r w:rsidR="00AF5E5D" w:rsidRPr="001F6E28">
        <w:t>Renúncia</w:t>
      </w:r>
      <w:r>
        <w:t>;</w:t>
      </w:r>
    </w:p>
    <w:p w:rsidR="001F6E28" w:rsidRDefault="001F6E28" w:rsidP="001F6E28">
      <w:pPr>
        <w:spacing w:line="241" w:lineRule="auto"/>
        <w:ind w:right="14"/>
        <w:jc w:val="both"/>
      </w:pPr>
      <w:r w:rsidRPr="001F6E28">
        <w:t>ANEXO VIII - Minuta do Contrato</w:t>
      </w:r>
    </w:p>
    <w:p w:rsidR="00E81972" w:rsidRDefault="00E81972" w:rsidP="001F6E28">
      <w:pPr>
        <w:spacing w:line="241" w:lineRule="auto"/>
        <w:ind w:right="14"/>
        <w:jc w:val="both"/>
      </w:pPr>
      <w:r>
        <w:t xml:space="preserve">ANEXO IX – Declaração </w:t>
      </w:r>
      <w:r w:rsidR="0038642A">
        <w:t xml:space="preserve">que </w:t>
      </w:r>
      <w:r>
        <w:t xml:space="preserve">não </w:t>
      </w:r>
      <w:r w:rsidR="0038642A">
        <w:t xml:space="preserve">possui </w:t>
      </w:r>
      <w:r w:rsidR="00B242B7">
        <w:t>Servidor</w:t>
      </w:r>
      <w:r>
        <w:t>.</w:t>
      </w:r>
    </w:p>
    <w:p w:rsidR="001F6E28" w:rsidRPr="00FF5529" w:rsidRDefault="001F6E28" w:rsidP="001F6E28">
      <w:pPr>
        <w:spacing w:line="241" w:lineRule="auto"/>
        <w:ind w:right="14"/>
        <w:jc w:val="both"/>
      </w:pPr>
    </w:p>
    <w:p w:rsidR="004706F4" w:rsidRPr="0070772F" w:rsidRDefault="00961836" w:rsidP="00F35C41">
      <w:pPr>
        <w:jc w:val="both"/>
      </w:pPr>
      <w:r>
        <w:t xml:space="preserve">Lages (SC), </w:t>
      </w:r>
      <w:r w:rsidR="00FB39AA">
        <w:t>07</w:t>
      </w:r>
      <w:r w:rsidR="004706F4" w:rsidRPr="0070772F">
        <w:t xml:space="preserve"> de </w:t>
      </w:r>
      <w:r w:rsidR="00FB39AA">
        <w:t>julho de 2020</w:t>
      </w:r>
      <w:r w:rsidR="004706F4" w:rsidRPr="0070772F">
        <w:t xml:space="preserve">. </w:t>
      </w:r>
    </w:p>
    <w:p w:rsidR="004706F4" w:rsidRPr="0070772F" w:rsidRDefault="004706F4" w:rsidP="00F35C41">
      <w:pPr>
        <w:jc w:val="both"/>
      </w:pPr>
      <w:r w:rsidRPr="0070772F">
        <w:t xml:space="preserve">  </w:t>
      </w:r>
    </w:p>
    <w:p w:rsidR="004706F4" w:rsidRPr="0070772F" w:rsidRDefault="004706F4" w:rsidP="00F35C41">
      <w:pPr>
        <w:jc w:val="both"/>
      </w:pPr>
      <w:r w:rsidRPr="0070772F">
        <w:t xml:space="preserve"> </w:t>
      </w:r>
    </w:p>
    <w:p w:rsidR="004706F4" w:rsidRPr="0070772F" w:rsidRDefault="004706F4" w:rsidP="00F35C41">
      <w:pPr>
        <w:spacing w:after="1" w:line="235" w:lineRule="auto"/>
        <w:jc w:val="both"/>
      </w:pPr>
      <w:r w:rsidRPr="0070772F">
        <w:rPr>
          <w:b/>
        </w:rPr>
        <w:t xml:space="preserve">      </w:t>
      </w:r>
      <w:r w:rsidR="00382DB7" w:rsidRPr="0070772F">
        <w:rPr>
          <w:b/>
        </w:rPr>
        <w:tab/>
      </w:r>
      <w:r w:rsidR="00EE60C5">
        <w:rPr>
          <w:b/>
        </w:rPr>
        <w:t>Luiz Carlos Xavier</w:t>
      </w:r>
      <w:r w:rsidRPr="0070772F">
        <w:rPr>
          <w:b/>
        </w:rPr>
        <w:t xml:space="preserve"> </w:t>
      </w:r>
      <w:r w:rsidRPr="0070772F">
        <w:rPr>
          <w:b/>
        </w:rPr>
        <w:tab/>
        <w:t xml:space="preserve">  </w:t>
      </w:r>
      <w:r w:rsidR="00382DB7" w:rsidRPr="0070772F">
        <w:rPr>
          <w:b/>
        </w:rPr>
        <w:tab/>
      </w:r>
      <w:r w:rsidR="00382DB7" w:rsidRPr="0070772F">
        <w:rPr>
          <w:b/>
        </w:rPr>
        <w:tab/>
      </w:r>
      <w:r w:rsidR="00382DB7" w:rsidRPr="0070772F">
        <w:rPr>
          <w:b/>
        </w:rPr>
        <w:tab/>
      </w:r>
      <w:r w:rsidR="006B31A6" w:rsidRPr="0070772F">
        <w:rPr>
          <w:b/>
        </w:rPr>
        <w:tab/>
      </w:r>
    </w:p>
    <w:p w:rsidR="004706F4" w:rsidRPr="0070772F" w:rsidRDefault="004706F4" w:rsidP="00F35C41">
      <w:pPr>
        <w:jc w:val="both"/>
      </w:pPr>
      <w:r w:rsidRPr="0070772F">
        <w:t xml:space="preserve">        Presidente do </w:t>
      </w:r>
      <w:r w:rsidR="006C7269" w:rsidRPr="0070772F">
        <w:t>CISAMA</w:t>
      </w:r>
      <w:r w:rsidRPr="0070772F">
        <w:t xml:space="preserve">  </w:t>
      </w:r>
      <w:r w:rsidRPr="0070772F">
        <w:tab/>
        <w:t xml:space="preserve">               </w:t>
      </w:r>
      <w:r w:rsidR="00382DB7" w:rsidRPr="0070772F">
        <w:tab/>
      </w:r>
      <w:r w:rsidR="00382DB7" w:rsidRPr="0070772F">
        <w:tab/>
      </w:r>
      <w:r w:rsidRPr="0070772F">
        <w:t xml:space="preserve"> Advogado - OAB/SC </w:t>
      </w:r>
    </w:p>
    <w:p w:rsidR="008331D6" w:rsidRDefault="004706F4" w:rsidP="00F35C41">
      <w:pPr>
        <w:spacing w:after="1" w:line="235" w:lineRule="auto"/>
        <w:jc w:val="both"/>
        <w:rPr>
          <w:b/>
        </w:rPr>
      </w:pPr>
      <w:r w:rsidRPr="0070772F">
        <w:rPr>
          <w:b/>
        </w:rPr>
        <w:t xml:space="preserve">       </w:t>
      </w:r>
    </w:p>
    <w:p w:rsidR="00EE60C5" w:rsidRDefault="00EE60C5" w:rsidP="008331D6">
      <w:pPr>
        <w:spacing w:after="1" w:line="235" w:lineRule="auto"/>
        <w:ind w:firstLine="708"/>
        <w:rPr>
          <w:b/>
        </w:rPr>
      </w:pPr>
    </w:p>
    <w:p w:rsidR="00EE60C5" w:rsidRDefault="00EE60C5" w:rsidP="008331D6">
      <w:pPr>
        <w:spacing w:after="1" w:line="235" w:lineRule="auto"/>
        <w:ind w:firstLine="708"/>
        <w:rPr>
          <w:b/>
        </w:rPr>
      </w:pPr>
    </w:p>
    <w:p w:rsidR="004706F4" w:rsidRPr="0070772F" w:rsidRDefault="00382DB7" w:rsidP="008331D6">
      <w:pPr>
        <w:spacing w:after="1" w:line="235" w:lineRule="auto"/>
        <w:ind w:firstLine="708"/>
      </w:pPr>
      <w:r w:rsidRPr="0070772F">
        <w:rPr>
          <w:b/>
        </w:rPr>
        <w:t>Selênio Sartori</w:t>
      </w:r>
    </w:p>
    <w:p w:rsidR="004706F4" w:rsidRPr="0070772F" w:rsidRDefault="004706F4" w:rsidP="008331D6">
      <w:r w:rsidRPr="0070772F">
        <w:t xml:space="preserve">      Diretor Executivo do </w:t>
      </w:r>
      <w:r w:rsidR="006C7269" w:rsidRPr="0070772F">
        <w:t>CISAMA</w:t>
      </w:r>
      <w:r w:rsidRPr="0070772F">
        <w:t xml:space="preserve"> </w:t>
      </w:r>
      <w:r w:rsidRPr="0070772F">
        <w:tab/>
      </w:r>
      <w:r w:rsidR="00382DB7" w:rsidRPr="0070772F">
        <w:tab/>
      </w:r>
      <w:r w:rsidR="00382DB7" w:rsidRPr="0070772F">
        <w:tab/>
      </w:r>
      <w:r w:rsidR="00382DB7" w:rsidRPr="0070772F">
        <w:tab/>
      </w:r>
      <w:r w:rsidRPr="0070772F">
        <w:t xml:space="preserve"> </w:t>
      </w:r>
    </w:p>
    <w:p w:rsidR="00BC4042" w:rsidRDefault="00BC4042" w:rsidP="00F35C41">
      <w:pPr>
        <w:spacing w:after="1" w:line="235" w:lineRule="auto"/>
        <w:jc w:val="both"/>
        <w:rPr>
          <w:b/>
        </w:rPr>
      </w:pPr>
    </w:p>
    <w:sectPr w:rsidR="00BC4042" w:rsidSect="006D0FFA">
      <w:headerReference w:type="default" r:id="rId9"/>
      <w:footerReference w:type="default" r:id="rId10"/>
      <w:pgSz w:w="11906" w:h="16838"/>
      <w:pgMar w:top="1418" w:right="851"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F9C" w:rsidRDefault="00435F9C">
      <w:r>
        <w:separator/>
      </w:r>
    </w:p>
  </w:endnote>
  <w:endnote w:type="continuationSeparator" w:id="0">
    <w:p w:rsidR="00435F9C" w:rsidRDefault="0043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595783"/>
      <w:docPartObj>
        <w:docPartGallery w:val="Page Numbers (Bottom of Page)"/>
        <w:docPartUnique/>
      </w:docPartObj>
    </w:sdtPr>
    <w:sdtEndPr/>
    <w:sdtContent>
      <w:sdt>
        <w:sdtPr>
          <w:id w:val="1728636285"/>
          <w:docPartObj>
            <w:docPartGallery w:val="Page Numbers (Top of Page)"/>
            <w:docPartUnique/>
          </w:docPartObj>
        </w:sdtPr>
        <w:sdtEndPr/>
        <w:sdtContent>
          <w:p w:rsidR="00435F9C" w:rsidRDefault="00435F9C">
            <w:pPr>
              <w:pStyle w:val="Rodap"/>
              <w:jc w:val="center"/>
            </w:pPr>
            <w:r>
              <w:t xml:space="preserve">Página </w:t>
            </w:r>
            <w:r>
              <w:rPr>
                <w:b/>
                <w:bCs/>
              </w:rPr>
              <w:fldChar w:fldCharType="begin"/>
            </w:r>
            <w:r>
              <w:rPr>
                <w:b/>
                <w:bCs/>
              </w:rPr>
              <w:instrText>PAGE</w:instrText>
            </w:r>
            <w:r>
              <w:rPr>
                <w:b/>
                <w:bCs/>
              </w:rPr>
              <w:fldChar w:fldCharType="separate"/>
            </w:r>
            <w:r w:rsidR="003736B5">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3736B5">
              <w:rPr>
                <w:b/>
                <w:bCs/>
                <w:noProof/>
              </w:rPr>
              <w:t>13</w:t>
            </w:r>
            <w:r>
              <w:rPr>
                <w:b/>
                <w:bCs/>
              </w:rPr>
              <w:fldChar w:fldCharType="end"/>
            </w:r>
          </w:p>
        </w:sdtContent>
      </w:sdt>
    </w:sdtContent>
  </w:sdt>
  <w:p w:rsidR="00435F9C" w:rsidRDefault="00435F9C" w:rsidP="00134628">
    <w:pPr>
      <w:pStyle w:val="Rodap"/>
      <w:jc w:val="center"/>
      <w:rPr>
        <w:rFonts w:ascii="Calibri" w:hAnsi="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F9C" w:rsidRDefault="00435F9C">
      <w:r>
        <w:separator/>
      </w:r>
    </w:p>
  </w:footnote>
  <w:footnote w:type="continuationSeparator" w:id="0">
    <w:p w:rsidR="00435F9C" w:rsidRDefault="00435F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9C" w:rsidRDefault="00435F9C">
    <w:pPr>
      <w:pStyle w:val="Cabealho"/>
    </w:pPr>
    <w:r>
      <w:rPr>
        <w:noProof/>
      </w:rPr>
      <w:drawing>
        <wp:inline distT="0" distB="0" distL="0" distR="0">
          <wp:extent cx="1918893" cy="718057"/>
          <wp:effectExtent l="0" t="0" r="5715" b="63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 LOGO CISAMA.jpg"/>
                  <pic:cNvPicPr/>
                </pic:nvPicPr>
                <pic:blipFill>
                  <a:blip r:embed="rId1">
                    <a:extLst>
                      <a:ext uri="{28A0092B-C50C-407E-A947-70E740481C1C}">
                        <a14:useLocalDpi xmlns:a14="http://schemas.microsoft.com/office/drawing/2010/main" val="0"/>
                      </a:ext>
                    </a:extLst>
                  </a:blip>
                  <a:stretch>
                    <a:fillRect/>
                  </a:stretch>
                </pic:blipFill>
                <pic:spPr>
                  <a:xfrm>
                    <a:off x="0" y="0"/>
                    <a:ext cx="1919418" cy="718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9EE"/>
    <w:multiLevelType w:val="hybridMultilevel"/>
    <w:tmpl w:val="FF9A55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B87763A"/>
    <w:multiLevelType w:val="hybridMultilevel"/>
    <w:tmpl w:val="D4625058"/>
    <w:lvl w:ilvl="0" w:tplc="A8428A34">
      <w:start w:val="1"/>
      <w:numFmt w:val="bullet"/>
      <w:lvlText w:val="-"/>
      <w:lvlJc w:val="left"/>
      <w:pPr>
        <w:ind w:left="8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77EBDFE">
      <w:start w:val="1"/>
      <w:numFmt w:val="bullet"/>
      <w:lvlText w:val="o"/>
      <w:lvlJc w:val="left"/>
      <w:pPr>
        <w:ind w:left="16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C6AF980">
      <w:start w:val="1"/>
      <w:numFmt w:val="bullet"/>
      <w:lvlText w:val="▪"/>
      <w:lvlJc w:val="left"/>
      <w:pPr>
        <w:ind w:left="23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E16439A">
      <w:start w:val="1"/>
      <w:numFmt w:val="bullet"/>
      <w:lvlText w:val="•"/>
      <w:lvlJc w:val="left"/>
      <w:pPr>
        <w:ind w:left="30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F8848D0">
      <w:start w:val="1"/>
      <w:numFmt w:val="bullet"/>
      <w:lvlText w:val="o"/>
      <w:lvlJc w:val="left"/>
      <w:pPr>
        <w:ind w:left="37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AF4D3B6">
      <w:start w:val="1"/>
      <w:numFmt w:val="bullet"/>
      <w:lvlText w:val="▪"/>
      <w:lvlJc w:val="left"/>
      <w:pPr>
        <w:ind w:left="44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992A4C6">
      <w:start w:val="1"/>
      <w:numFmt w:val="bullet"/>
      <w:lvlText w:val="•"/>
      <w:lvlJc w:val="left"/>
      <w:pPr>
        <w:ind w:left="52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31CCDE6">
      <w:start w:val="1"/>
      <w:numFmt w:val="bullet"/>
      <w:lvlText w:val="o"/>
      <w:lvlJc w:val="left"/>
      <w:pPr>
        <w:ind w:left="59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BDCB454">
      <w:start w:val="1"/>
      <w:numFmt w:val="bullet"/>
      <w:lvlText w:val="▪"/>
      <w:lvlJc w:val="left"/>
      <w:pPr>
        <w:ind w:left="66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BD17ABF"/>
    <w:multiLevelType w:val="hybridMultilevel"/>
    <w:tmpl w:val="721CF806"/>
    <w:lvl w:ilvl="0" w:tplc="A328E714">
      <w:start w:val="1"/>
      <w:numFmt w:val="lowerLetter"/>
      <w:lvlText w:val="%1)"/>
      <w:lvlJc w:val="left"/>
      <w:pPr>
        <w:ind w:left="22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DDC9DA6">
      <w:start w:val="1"/>
      <w:numFmt w:val="lowerLetter"/>
      <w:lvlText w:val="%2"/>
      <w:lvlJc w:val="left"/>
      <w:pPr>
        <w:ind w:left="30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09A2A16">
      <w:start w:val="1"/>
      <w:numFmt w:val="lowerRoman"/>
      <w:lvlText w:val="%3"/>
      <w:lvlJc w:val="left"/>
      <w:pPr>
        <w:ind w:left="37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81E67CA">
      <w:start w:val="1"/>
      <w:numFmt w:val="decimal"/>
      <w:lvlText w:val="%4"/>
      <w:lvlJc w:val="left"/>
      <w:pPr>
        <w:ind w:left="44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E784E1E">
      <w:start w:val="1"/>
      <w:numFmt w:val="lowerLetter"/>
      <w:lvlText w:val="%5"/>
      <w:lvlJc w:val="left"/>
      <w:pPr>
        <w:ind w:left="51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3E2EAA4">
      <w:start w:val="1"/>
      <w:numFmt w:val="lowerRoman"/>
      <w:lvlText w:val="%6"/>
      <w:lvlJc w:val="left"/>
      <w:pPr>
        <w:ind w:left="59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A68C0C6">
      <w:start w:val="1"/>
      <w:numFmt w:val="decimal"/>
      <w:lvlText w:val="%7"/>
      <w:lvlJc w:val="left"/>
      <w:pPr>
        <w:ind w:left="66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71000BE">
      <w:start w:val="1"/>
      <w:numFmt w:val="lowerLetter"/>
      <w:lvlText w:val="%8"/>
      <w:lvlJc w:val="left"/>
      <w:pPr>
        <w:ind w:left="73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6FED89A">
      <w:start w:val="1"/>
      <w:numFmt w:val="lowerRoman"/>
      <w:lvlText w:val="%9"/>
      <w:lvlJc w:val="left"/>
      <w:pPr>
        <w:ind w:left="806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FD20D28"/>
    <w:multiLevelType w:val="hybridMultilevel"/>
    <w:tmpl w:val="7DFCB94E"/>
    <w:lvl w:ilvl="0" w:tplc="43C06F48">
      <w:numFmt w:val="bullet"/>
      <w:lvlText w:val=""/>
      <w:lvlJc w:val="left"/>
      <w:pPr>
        <w:tabs>
          <w:tab w:val="num" w:pos="2484"/>
        </w:tabs>
        <w:ind w:left="2484" w:hanging="360"/>
      </w:pPr>
      <w:rPr>
        <w:rFonts w:ascii="Symbol" w:eastAsia="Times New Roman" w:hAnsi="Symbol" w:cs="Times New Roman" w:hint="default"/>
      </w:rPr>
    </w:lvl>
    <w:lvl w:ilvl="1" w:tplc="04160003" w:tentative="1">
      <w:start w:val="1"/>
      <w:numFmt w:val="bullet"/>
      <w:lvlText w:val="o"/>
      <w:lvlJc w:val="left"/>
      <w:pPr>
        <w:tabs>
          <w:tab w:val="num" w:pos="3204"/>
        </w:tabs>
        <w:ind w:left="3204" w:hanging="360"/>
      </w:pPr>
      <w:rPr>
        <w:rFonts w:ascii="Courier New" w:hAnsi="Courier New" w:cs="Courier New" w:hint="default"/>
      </w:rPr>
    </w:lvl>
    <w:lvl w:ilvl="2" w:tplc="04160005" w:tentative="1">
      <w:start w:val="1"/>
      <w:numFmt w:val="bullet"/>
      <w:lvlText w:val=""/>
      <w:lvlJc w:val="left"/>
      <w:pPr>
        <w:tabs>
          <w:tab w:val="num" w:pos="3924"/>
        </w:tabs>
        <w:ind w:left="3924" w:hanging="360"/>
      </w:pPr>
      <w:rPr>
        <w:rFonts w:ascii="Wingdings" w:hAnsi="Wingdings" w:hint="default"/>
      </w:rPr>
    </w:lvl>
    <w:lvl w:ilvl="3" w:tplc="04160001" w:tentative="1">
      <w:start w:val="1"/>
      <w:numFmt w:val="bullet"/>
      <w:lvlText w:val=""/>
      <w:lvlJc w:val="left"/>
      <w:pPr>
        <w:tabs>
          <w:tab w:val="num" w:pos="4644"/>
        </w:tabs>
        <w:ind w:left="4644" w:hanging="360"/>
      </w:pPr>
      <w:rPr>
        <w:rFonts w:ascii="Symbol" w:hAnsi="Symbol" w:hint="default"/>
      </w:rPr>
    </w:lvl>
    <w:lvl w:ilvl="4" w:tplc="04160003" w:tentative="1">
      <w:start w:val="1"/>
      <w:numFmt w:val="bullet"/>
      <w:lvlText w:val="o"/>
      <w:lvlJc w:val="left"/>
      <w:pPr>
        <w:tabs>
          <w:tab w:val="num" w:pos="5364"/>
        </w:tabs>
        <w:ind w:left="5364" w:hanging="360"/>
      </w:pPr>
      <w:rPr>
        <w:rFonts w:ascii="Courier New" w:hAnsi="Courier New" w:cs="Courier New" w:hint="default"/>
      </w:rPr>
    </w:lvl>
    <w:lvl w:ilvl="5" w:tplc="04160005" w:tentative="1">
      <w:start w:val="1"/>
      <w:numFmt w:val="bullet"/>
      <w:lvlText w:val=""/>
      <w:lvlJc w:val="left"/>
      <w:pPr>
        <w:tabs>
          <w:tab w:val="num" w:pos="6084"/>
        </w:tabs>
        <w:ind w:left="6084" w:hanging="360"/>
      </w:pPr>
      <w:rPr>
        <w:rFonts w:ascii="Wingdings" w:hAnsi="Wingdings" w:hint="default"/>
      </w:rPr>
    </w:lvl>
    <w:lvl w:ilvl="6" w:tplc="04160001" w:tentative="1">
      <w:start w:val="1"/>
      <w:numFmt w:val="bullet"/>
      <w:lvlText w:val=""/>
      <w:lvlJc w:val="left"/>
      <w:pPr>
        <w:tabs>
          <w:tab w:val="num" w:pos="6804"/>
        </w:tabs>
        <w:ind w:left="6804" w:hanging="360"/>
      </w:pPr>
      <w:rPr>
        <w:rFonts w:ascii="Symbol" w:hAnsi="Symbol" w:hint="default"/>
      </w:rPr>
    </w:lvl>
    <w:lvl w:ilvl="7" w:tplc="04160003" w:tentative="1">
      <w:start w:val="1"/>
      <w:numFmt w:val="bullet"/>
      <w:lvlText w:val="o"/>
      <w:lvlJc w:val="left"/>
      <w:pPr>
        <w:tabs>
          <w:tab w:val="num" w:pos="7524"/>
        </w:tabs>
        <w:ind w:left="7524" w:hanging="360"/>
      </w:pPr>
      <w:rPr>
        <w:rFonts w:ascii="Courier New" w:hAnsi="Courier New" w:cs="Courier New" w:hint="default"/>
      </w:rPr>
    </w:lvl>
    <w:lvl w:ilvl="8" w:tplc="04160005" w:tentative="1">
      <w:start w:val="1"/>
      <w:numFmt w:val="bullet"/>
      <w:lvlText w:val=""/>
      <w:lvlJc w:val="left"/>
      <w:pPr>
        <w:tabs>
          <w:tab w:val="num" w:pos="8244"/>
        </w:tabs>
        <w:ind w:left="8244" w:hanging="360"/>
      </w:pPr>
      <w:rPr>
        <w:rFonts w:ascii="Wingdings" w:hAnsi="Wingdings" w:hint="default"/>
      </w:rPr>
    </w:lvl>
  </w:abstractNum>
  <w:abstractNum w:abstractNumId="4" w15:restartNumberingAfterBreak="0">
    <w:nsid w:val="15453E8C"/>
    <w:multiLevelType w:val="multilevel"/>
    <w:tmpl w:val="9CF0212E"/>
    <w:lvl w:ilvl="0">
      <w:start w:val="8"/>
      <w:numFmt w:val="decimal"/>
      <w:lvlText w:val="%1"/>
      <w:lvlJc w:val="left"/>
      <w:pPr>
        <w:ind w:left="72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5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6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3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0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7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4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2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93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17EC658E"/>
    <w:multiLevelType w:val="hybridMultilevel"/>
    <w:tmpl w:val="89388DFE"/>
    <w:lvl w:ilvl="0" w:tplc="D6A06E56">
      <w:start w:val="1"/>
      <w:numFmt w:val="upperRoman"/>
      <w:lvlText w:val="%1"/>
      <w:lvlJc w:val="left"/>
      <w:pPr>
        <w:ind w:left="8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77A35C0">
      <w:start w:val="1"/>
      <w:numFmt w:val="lowerLetter"/>
      <w:lvlText w:val="%2"/>
      <w:lvlJc w:val="left"/>
      <w:pPr>
        <w:ind w:left="16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BB67FA2">
      <w:start w:val="1"/>
      <w:numFmt w:val="lowerRoman"/>
      <w:lvlText w:val="%3"/>
      <w:lvlJc w:val="left"/>
      <w:pPr>
        <w:ind w:left="23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B4EEB74">
      <w:start w:val="1"/>
      <w:numFmt w:val="decimal"/>
      <w:lvlText w:val="%4"/>
      <w:lvlJc w:val="left"/>
      <w:pPr>
        <w:ind w:left="30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2FA56DC">
      <w:start w:val="1"/>
      <w:numFmt w:val="lowerLetter"/>
      <w:lvlText w:val="%5"/>
      <w:lvlJc w:val="left"/>
      <w:pPr>
        <w:ind w:left="37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4583764">
      <w:start w:val="1"/>
      <w:numFmt w:val="lowerRoman"/>
      <w:lvlText w:val="%6"/>
      <w:lvlJc w:val="left"/>
      <w:pPr>
        <w:ind w:left="44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632FA86">
      <w:start w:val="1"/>
      <w:numFmt w:val="decimal"/>
      <w:lvlText w:val="%7"/>
      <w:lvlJc w:val="left"/>
      <w:pPr>
        <w:ind w:left="52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44277D2">
      <w:start w:val="1"/>
      <w:numFmt w:val="lowerLetter"/>
      <w:lvlText w:val="%8"/>
      <w:lvlJc w:val="left"/>
      <w:pPr>
        <w:ind w:left="59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3CC7DD2">
      <w:start w:val="1"/>
      <w:numFmt w:val="lowerRoman"/>
      <w:lvlText w:val="%9"/>
      <w:lvlJc w:val="left"/>
      <w:pPr>
        <w:ind w:left="665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1F122852"/>
    <w:multiLevelType w:val="hybridMultilevel"/>
    <w:tmpl w:val="5EA8CF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F7163D2"/>
    <w:multiLevelType w:val="multilevel"/>
    <w:tmpl w:val="5D8080E8"/>
    <w:lvl w:ilvl="0">
      <w:start w:val="6"/>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start w:val="3"/>
      <w:numFmt w:val="decimal"/>
      <w:lvlText w:val="%1.%2"/>
      <w:lvlJc w:val="left"/>
      <w:pPr>
        <w:ind w:left="5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6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3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0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7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4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2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93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20175848"/>
    <w:multiLevelType w:val="hybridMultilevel"/>
    <w:tmpl w:val="03DA102C"/>
    <w:lvl w:ilvl="0" w:tplc="D54C6298">
      <w:start w:val="1"/>
      <w:numFmt w:val="upperRoman"/>
      <w:lvlText w:val="%1"/>
      <w:lvlJc w:val="left"/>
      <w:pPr>
        <w:ind w:left="5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E3445D0">
      <w:start w:val="1"/>
      <w:numFmt w:val="lowerLetter"/>
      <w:lvlText w:val="%2"/>
      <w:lvlJc w:val="left"/>
      <w:pPr>
        <w:ind w:left="16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2E68DA6">
      <w:start w:val="1"/>
      <w:numFmt w:val="lowerRoman"/>
      <w:lvlText w:val="%3"/>
      <w:lvlJc w:val="left"/>
      <w:pPr>
        <w:ind w:left="23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D1CBEC8">
      <w:start w:val="1"/>
      <w:numFmt w:val="decimal"/>
      <w:lvlText w:val="%4"/>
      <w:lvlJc w:val="left"/>
      <w:pPr>
        <w:ind w:left="30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42C311C">
      <w:start w:val="1"/>
      <w:numFmt w:val="lowerLetter"/>
      <w:lvlText w:val="%5"/>
      <w:lvlJc w:val="left"/>
      <w:pPr>
        <w:ind w:left="37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85E7C84">
      <w:start w:val="1"/>
      <w:numFmt w:val="lowerRoman"/>
      <w:lvlText w:val="%6"/>
      <w:lvlJc w:val="left"/>
      <w:pPr>
        <w:ind w:left="44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4242632">
      <w:start w:val="1"/>
      <w:numFmt w:val="decimal"/>
      <w:lvlText w:val="%7"/>
      <w:lvlJc w:val="left"/>
      <w:pPr>
        <w:ind w:left="52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5C6C8F2">
      <w:start w:val="1"/>
      <w:numFmt w:val="lowerLetter"/>
      <w:lvlText w:val="%8"/>
      <w:lvlJc w:val="left"/>
      <w:pPr>
        <w:ind w:left="59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D2A5F8A">
      <w:start w:val="1"/>
      <w:numFmt w:val="lowerRoman"/>
      <w:lvlText w:val="%9"/>
      <w:lvlJc w:val="left"/>
      <w:pPr>
        <w:ind w:left="665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211E2B34"/>
    <w:multiLevelType w:val="multilevel"/>
    <w:tmpl w:val="5C06AD0C"/>
    <w:lvl w:ilvl="0">
      <w:start w:val="6"/>
      <w:numFmt w:val="decimal"/>
      <w:lvlText w:val="%1"/>
      <w:lvlJc w:val="left"/>
      <w:pPr>
        <w:ind w:left="72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5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11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6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3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0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7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4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21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25E44573"/>
    <w:multiLevelType w:val="hybridMultilevel"/>
    <w:tmpl w:val="24BA5896"/>
    <w:lvl w:ilvl="0" w:tplc="96941B2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8F0474E"/>
    <w:multiLevelType w:val="hybridMultilevel"/>
    <w:tmpl w:val="5DD2D390"/>
    <w:lvl w:ilvl="0" w:tplc="B3D454AA">
      <w:start w:val="1"/>
      <w:numFmt w:val="upperRoman"/>
      <w:lvlText w:val="%1"/>
      <w:lvlJc w:val="left"/>
      <w:pPr>
        <w:ind w:left="5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C542E3C">
      <w:start w:val="1"/>
      <w:numFmt w:val="lowerLetter"/>
      <w:lvlText w:val="%2"/>
      <w:lvlJc w:val="left"/>
      <w:pPr>
        <w:ind w:left="16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50682E2">
      <w:start w:val="1"/>
      <w:numFmt w:val="lowerRoman"/>
      <w:lvlText w:val="%3"/>
      <w:lvlJc w:val="left"/>
      <w:pPr>
        <w:ind w:left="23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8B02BC4">
      <w:start w:val="1"/>
      <w:numFmt w:val="decimal"/>
      <w:lvlText w:val="%4"/>
      <w:lvlJc w:val="left"/>
      <w:pPr>
        <w:ind w:left="30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040B7DE">
      <w:start w:val="1"/>
      <w:numFmt w:val="lowerLetter"/>
      <w:lvlText w:val="%5"/>
      <w:lvlJc w:val="left"/>
      <w:pPr>
        <w:ind w:left="37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77E773E">
      <w:start w:val="1"/>
      <w:numFmt w:val="lowerRoman"/>
      <w:lvlText w:val="%6"/>
      <w:lvlJc w:val="left"/>
      <w:pPr>
        <w:ind w:left="44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A2E5BDA">
      <w:start w:val="1"/>
      <w:numFmt w:val="decimal"/>
      <w:lvlText w:val="%7"/>
      <w:lvlJc w:val="left"/>
      <w:pPr>
        <w:ind w:left="52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278F6FC">
      <w:start w:val="1"/>
      <w:numFmt w:val="lowerLetter"/>
      <w:lvlText w:val="%8"/>
      <w:lvlJc w:val="left"/>
      <w:pPr>
        <w:ind w:left="59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FDA5EB0">
      <w:start w:val="1"/>
      <w:numFmt w:val="lowerRoman"/>
      <w:lvlText w:val="%9"/>
      <w:lvlJc w:val="left"/>
      <w:pPr>
        <w:ind w:left="665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2E0E0CE6"/>
    <w:multiLevelType w:val="hybridMultilevel"/>
    <w:tmpl w:val="2506E2D0"/>
    <w:lvl w:ilvl="0" w:tplc="0416000D">
      <w:start w:val="1"/>
      <w:numFmt w:val="bullet"/>
      <w:lvlText w:val=""/>
      <w:lvlJc w:val="left"/>
      <w:pPr>
        <w:ind w:left="1800" w:hanging="360"/>
      </w:pPr>
      <w:rPr>
        <w:rFonts w:ascii="Wingdings" w:hAnsi="Wingdings"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3" w15:restartNumberingAfterBreak="0">
    <w:nsid w:val="2FDF4206"/>
    <w:multiLevelType w:val="hybridMultilevel"/>
    <w:tmpl w:val="F59A9B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2034B96"/>
    <w:multiLevelType w:val="multilevel"/>
    <w:tmpl w:val="FD16F882"/>
    <w:lvl w:ilvl="0">
      <w:start w:val="10"/>
      <w:numFmt w:val="decimal"/>
      <w:lvlText w:val="%1"/>
      <w:lvlJc w:val="left"/>
      <w:pPr>
        <w:ind w:left="86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5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6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3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0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7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4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21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34A97B40"/>
    <w:multiLevelType w:val="hybridMultilevel"/>
    <w:tmpl w:val="076E5242"/>
    <w:lvl w:ilvl="0" w:tplc="0416000D">
      <w:start w:val="1"/>
      <w:numFmt w:val="bullet"/>
      <w:lvlText w:val=""/>
      <w:lvlJc w:val="left"/>
      <w:pPr>
        <w:ind w:left="2487" w:hanging="360"/>
      </w:pPr>
      <w:rPr>
        <w:rFonts w:ascii="Wingdings" w:hAnsi="Wingdings" w:hint="default"/>
      </w:rPr>
    </w:lvl>
    <w:lvl w:ilvl="1" w:tplc="162C0486">
      <w:start w:val="1"/>
      <w:numFmt w:val="lowerLetter"/>
      <w:lvlText w:val="%2)"/>
      <w:lvlJc w:val="left"/>
      <w:pPr>
        <w:ind w:left="3346" w:hanging="360"/>
      </w:pPr>
      <w:rPr>
        <w:rFonts w:hint="default"/>
        <w:b/>
      </w:rPr>
    </w:lvl>
    <w:lvl w:ilvl="2" w:tplc="0416001B" w:tentative="1">
      <w:start w:val="1"/>
      <w:numFmt w:val="lowerRoman"/>
      <w:lvlText w:val="%3."/>
      <w:lvlJc w:val="right"/>
      <w:pPr>
        <w:ind w:left="4066" w:hanging="180"/>
      </w:pPr>
    </w:lvl>
    <w:lvl w:ilvl="3" w:tplc="0416000F" w:tentative="1">
      <w:start w:val="1"/>
      <w:numFmt w:val="decimal"/>
      <w:lvlText w:val="%4."/>
      <w:lvlJc w:val="left"/>
      <w:pPr>
        <w:ind w:left="4786" w:hanging="360"/>
      </w:pPr>
    </w:lvl>
    <w:lvl w:ilvl="4" w:tplc="04160019" w:tentative="1">
      <w:start w:val="1"/>
      <w:numFmt w:val="lowerLetter"/>
      <w:lvlText w:val="%5."/>
      <w:lvlJc w:val="left"/>
      <w:pPr>
        <w:ind w:left="5506" w:hanging="360"/>
      </w:pPr>
    </w:lvl>
    <w:lvl w:ilvl="5" w:tplc="0416001B" w:tentative="1">
      <w:start w:val="1"/>
      <w:numFmt w:val="lowerRoman"/>
      <w:lvlText w:val="%6."/>
      <w:lvlJc w:val="right"/>
      <w:pPr>
        <w:ind w:left="6226" w:hanging="180"/>
      </w:pPr>
    </w:lvl>
    <w:lvl w:ilvl="6" w:tplc="0416000F" w:tentative="1">
      <w:start w:val="1"/>
      <w:numFmt w:val="decimal"/>
      <w:lvlText w:val="%7."/>
      <w:lvlJc w:val="left"/>
      <w:pPr>
        <w:ind w:left="6946" w:hanging="360"/>
      </w:pPr>
    </w:lvl>
    <w:lvl w:ilvl="7" w:tplc="04160019" w:tentative="1">
      <w:start w:val="1"/>
      <w:numFmt w:val="lowerLetter"/>
      <w:lvlText w:val="%8."/>
      <w:lvlJc w:val="left"/>
      <w:pPr>
        <w:ind w:left="7666" w:hanging="360"/>
      </w:pPr>
    </w:lvl>
    <w:lvl w:ilvl="8" w:tplc="0416001B" w:tentative="1">
      <w:start w:val="1"/>
      <w:numFmt w:val="lowerRoman"/>
      <w:lvlText w:val="%9."/>
      <w:lvlJc w:val="right"/>
      <w:pPr>
        <w:ind w:left="8386" w:hanging="180"/>
      </w:pPr>
    </w:lvl>
  </w:abstractNum>
  <w:abstractNum w:abstractNumId="16" w15:restartNumberingAfterBreak="0">
    <w:nsid w:val="35C508DA"/>
    <w:multiLevelType w:val="hybridMultilevel"/>
    <w:tmpl w:val="6650AA42"/>
    <w:lvl w:ilvl="0" w:tplc="63227B6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9430134"/>
    <w:multiLevelType w:val="hybridMultilevel"/>
    <w:tmpl w:val="51E09186"/>
    <w:lvl w:ilvl="0" w:tplc="5D061D5E">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DF06DA6"/>
    <w:multiLevelType w:val="hybridMultilevel"/>
    <w:tmpl w:val="9954B6C2"/>
    <w:lvl w:ilvl="0" w:tplc="BB02D6D2">
      <w:start w:val="1"/>
      <w:numFmt w:val="lowerLetter"/>
      <w:lvlText w:val="%1)"/>
      <w:lvlJc w:val="left"/>
      <w:pPr>
        <w:ind w:left="5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9C82832">
      <w:start w:val="1"/>
      <w:numFmt w:val="lowerLetter"/>
      <w:lvlText w:val="%2"/>
      <w:lvlJc w:val="left"/>
      <w:pPr>
        <w:ind w:left="16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8284D7E">
      <w:start w:val="1"/>
      <w:numFmt w:val="lowerRoman"/>
      <w:lvlText w:val="%3"/>
      <w:lvlJc w:val="left"/>
      <w:pPr>
        <w:ind w:left="23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CA0599C">
      <w:start w:val="1"/>
      <w:numFmt w:val="decimal"/>
      <w:lvlText w:val="%4"/>
      <w:lvlJc w:val="left"/>
      <w:pPr>
        <w:ind w:left="30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6F0CA78">
      <w:start w:val="1"/>
      <w:numFmt w:val="lowerLetter"/>
      <w:lvlText w:val="%5"/>
      <w:lvlJc w:val="left"/>
      <w:pPr>
        <w:ind w:left="37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9AAEE94">
      <w:start w:val="1"/>
      <w:numFmt w:val="lowerRoman"/>
      <w:lvlText w:val="%6"/>
      <w:lvlJc w:val="left"/>
      <w:pPr>
        <w:ind w:left="44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454EBAC">
      <w:start w:val="1"/>
      <w:numFmt w:val="decimal"/>
      <w:lvlText w:val="%7"/>
      <w:lvlJc w:val="left"/>
      <w:pPr>
        <w:ind w:left="52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7382B1E">
      <w:start w:val="1"/>
      <w:numFmt w:val="lowerLetter"/>
      <w:lvlText w:val="%8"/>
      <w:lvlJc w:val="left"/>
      <w:pPr>
        <w:ind w:left="59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49CB844">
      <w:start w:val="1"/>
      <w:numFmt w:val="lowerRoman"/>
      <w:lvlText w:val="%9"/>
      <w:lvlJc w:val="left"/>
      <w:pPr>
        <w:ind w:left="665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43A01923"/>
    <w:multiLevelType w:val="hybridMultilevel"/>
    <w:tmpl w:val="22F09238"/>
    <w:lvl w:ilvl="0" w:tplc="3994664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3622A2B"/>
    <w:multiLevelType w:val="hybridMultilevel"/>
    <w:tmpl w:val="D61A3A44"/>
    <w:lvl w:ilvl="0" w:tplc="B890DA88">
      <w:start w:val="1"/>
      <w:numFmt w:val="bullet"/>
      <w:lvlText w:val="-"/>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66EBE1A">
      <w:start w:val="1"/>
      <w:numFmt w:val="bullet"/>
      <w:lvlText w:val="o"/>
      <w:lvlJc w:val="left"/>
      <w:pPr>
        <w:ind w:left="16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CBEF1C0">
      <w:start w:val="1"/>
      <w:numFmt w:val="bullet"/>
      <w:lvlText w:val="▪"/>
      <w:lvlJc w:val="left"/>
      <w:pPr>
        <w:ind w:left="23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C62FDB4">
      <w:start w:val="1"/>
      <w:numFmt w:val="bullet"/>
      <w:lvlText w:val="•"/>
      <w:lvlJc w:val="left"/>
      <w:pPr>
        <w:ind w:left="30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AAEA2D2">
      <w:start w:val="1"/>
      <w:numFmt w:val="bullet"/>
      <w:lvlText w:val="o"/>
      <w:lvlJc w:val="left"/>
      <w:pPr>
        <w:ind w:left="37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F62A326">
      <w:start w:val="1"/>
      <w:numFmt w:val="bullet"/>
      <w:lvlText w:val="▪"/>
      <w:lvlJc w:val="left"/>
      <w:pPr>
        <w:ind w:left="44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5A60E44">
      <w:start w:val="1"/>
      <w:numFmt w:val="bullet"/>
      <w:lvlText w:val="•"/>
      <w:lvlJc w:val="left"/>
      <w:pPr>
        <w:ind w:left="52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3A22418">
      <w:start w:val="1"/>
      <w:numFmt w:val="bullet"/>
      <w:lvlText w:val="o"/>
      <w:lvlJc w:val="left"/>
      <w:pPr>
        <w:ind w:left="59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0F243AA">
      <w:start w:val="1"/>
      <w:numFmt w:val="bullet"/>
      <w:lvlText w:val="▪"/>
      <w:lvlJc w:val="left"/>
      <w:pPr>
        <w:ind w:left="66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15:restartNumberingAfterBreak="0">
    <w:nsid w:val="5387384C"/>
    <w:multiLevelType w:val="hybridMultilevel"/>
    <w:tmpl w:val="E9D402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395523D"/>
    <w:multiLevelType w:val="hybridMultilevel"/>
    <w:tmpl w:val="23F6016A"/>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623481B"/>
    <w:multiLevelType w:val="hybridMultilevel"/>
    <w:tmpl w:val="D7F2109A"/>
    <w:lvl w:ilvl="0" w:tplc="22D8F9B6">
      <w:start w:val="1"/>
      <w:numFmt w:val="bullet"/>
      <w:lvlText w:val="-"/>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F243222">
      <w:start w:val="1"/>
      <w:numFmt w:val="bullet"/>
      <w:lvlText w:val="o"/>
      <w:lvlJc w:val="left"/>
      <w:pPr>
        <w:ind w:left="16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48CC08A">
      <w:start w:val="1"/>
      <w:numFmt w:val="bullet"/>
      <w:lvlText w:val="▪"/>
      <w:lvlJc w:val="left"/>
      <w:pPr>
        <w:ind w:left="23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FAAF9AC">
      <w:start w:val="1"/>
      <w:numFmt w:val="bullet"/>
      <w:lvlText w:val="•"/>
      <w:lvlJc w:val="left"/>
      <w:pPr>
        <w:ind w:left="30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DFE7D74">
      <w:start w:val="1"/>
      <w:numFmt w:val="bullet"/>
      <w:lvlText w:val="o"/>
      <w:lvlJc w:val="left"/>
      <w:pPr>
        <w:ind w:left="37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294639C">
      <w:start w:val="1"/>
      <w:numFmt w:val="bullet"/>
      <w:lvlText w:val="▪"/>
      <w:lvlJc w:val="left"/>
      <w:pPr>
        <w:ind w:left="44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5DE27F6">
      <w:start w:val="1"/>
      <w:numFmt w:val="bullet"/>
      <w:lvlText w:val="•"/>
      <w:lvlJc w:val="left"/>
      <w:pPr>
        <w:ind w:left="52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14C50B8">
      <w:start w:val="1"/>
      <w:numFmt w:val="bullet"/>
      <w:lvlText w:val="o"/>
      <w:lvlJc w:val="left"/>
      <w:pPr>
        <w:ind w:left="59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642652C">
      <w:start w:val="1"/>
      <w:numFmt w:val="bullet"/>
      <w:lvlText w:val="▪"/>
      <w:lvlJc w:val="left"/>
      <w:pPr>
        <w:ind w:left="66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15:restartNumberingAfterBreak="0">
    <w:nsid w:val="57C86A0B"/>
    <w:multiLevelType w:val="hybridMultilevel"/>
    <w:tmpl w:val="F10289B6"/>
    <w:lvl w:ilvl="0" w:tplc="B44C38E4">
      <w:start w:val="6"/>
      <w:numFmt w:val="upperRoman"/>
      <w:lvlText w:val="%1"/>
      <w:lvlJc w:val="left"/>
      <w:pPr>
        <w:ind w:left="8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BB4EA32">
      <w:start w:val="1"/>
      <w:numFmt w:val="lowerLetter"/>
      <w:lvlText w:val="%2"/>
      <w:lvlJc w:val="left"/>
      <w:pPr>
        <w:ind w:left="16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3F0D3EE">
      <w:start w:val="1"/>
      <w:numFmt w:val="lowerRoman"/>
      <w:lvlText w:val="%3"/>
      <w:lvlJc w:val="left"/>
      <w:pPr>
        <w:ind w:left="23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DC03ED8">
      <w:start w:val="1"/>
      <w:numFmt w:val="decimal"/>
      <w:lvlText w:val="%4"/>
      <w:lvlJc w:val="left"/>
      <w:pPr>
        <w:ind w:left="30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C42B796">
      <w:start w:val="1"/>
      <w:numFmt w:val="lowerLetter"/>
      <w:lvlText w:val="%5"/>
      <w:lvlJc w:val="left"/>
      <w:pPr>
        <w:ind w:left="37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E7AB6CC">
      <w:start w:val="1"/>
      <w:numFmt w:val="lowerRoman"/>
      <w:lvlText w:val="%6"/>
      <w:lvlJc w:val="left"/>
      <w:pPr>
        <w:ind w:left="44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5E0DAAE">
      <w:start w:val="1"/>
      <w:numFmt w:val="decimal"/>
      <w:lvlText w:val="%7"/>
      <w:lvlJc w:val="left"/>
      <w:pPr>
        <w:ind w:left="52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E58A57A">
      <w:start w:val="1"/>
      <w:numFmt w:val="lowerLetter"/>
      <w:lvlText w:val="%8"/>
      <w:lvlJc w:val="left"/>
      <w:pPr>
        <w:ind w:left="59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8085E1C">
      <w:start w:val="1"/>
      <w:numFmt w:val="lowerRoman"/>
      <w:lvlText w:val="%9"/>
      <w:lvlJc w:val="left"/>
      <w:pPr>
        <w:ind w:left="665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 w15:restartNumberingAfterBreak="0">
    <w:nsid w:val="585D3C7B"/>
    <w:multiLevelType w:val="hybridMultilevel"/>
    <w:tmpl w:val="73EC89D6"/>
    <w:lvl w:ilvl="0" w:tplc="1BE4496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8F15977"/>
    <w:multiLevelType w:val="hybridMultilevel"/>
    <w:tmpl w:val="A5C886F8"/>
    <w:lvl w:ilvl="0" w:tplc="63227B6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BAE7DB4"/>
    <w:multiLevelType w:val="multilevel"/>
    <w:tmpl w:val="81808206"/>
    <w:lvl w:ilvl="0">
      <w:start w:val="1"/>
      <w:numFmt w:val="lowerLetter"/>
      <w:lvlText w:val="%1)"/>
      <w:lvlJc w:val="left"/>
      <w:pPr>
        <w:ind w:left="5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5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6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3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0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7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4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2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93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8" w15:restartNumberingAfterBreak="0">
    <w:nsid w:val="5D2404D1"/>
    <w:multiLevelType w:val="multilevel"/>
    <w:tmpl w:val="F95A93D2"/>
    <w:lvl w:ilvl="0">
      <w:start w:val="9"/>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start w:val="6"/>
      <w:numFmt w:val="decimal"/>
      <w:lvlRestart w:val="0"/>
      <w:lvlText w:val="%1.%2"/>
      <w:lvlJc w:val="left"/>
      <w:pPr>
        <w:ind w:left="5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6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3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0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7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4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2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93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5DA247A7"/>
    <w:multiLevelType w:val="multilevel"/>
    <w:tmpl w:val="329C064E"/>
    <w:lvl w:ilvl="0">
      <w:start w:val="7"/>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5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6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3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0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7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4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2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93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0" w15:restartNumberingAfterBreak="0">
    <w:nsid w:val="5E3C6895"/>
    <w:multiLevelType w:val="hybridMultilevel"/>
    <w:tmpl w:val="DAF6C2F4"/>
    <w:lvl w:ilvl="0" w:tplc="A89E3F16">
      <w:start w:val="1"/>
      <w:numFmt w:val="upperRoman"/>
      <w:lvlText w:val="%1"/>
      <w:lvlJc w:val="left"/>
      <w:pPr>
        <w:ind w:left="7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D389668">
      <w:start w:val="1"/>
      <w:numFmt w:val="lowerLetter"/>
      <w:lvlText w:val="%2"/>
      <w:lvlJc w:val="left"/>
      <w:pPr>
        <w:ind w:left="16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E706656">
      <w:start w:val="1"/>
      <w:numFmt w:val="lowerRoman"/>
      <w:lvlText w:val="%3"/>
      <w:lvlJc w:val="left"/>
      <w:pPr>
        <w:ind w:left="23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7743F46">
      <w:start w:val="1"/>
      <w:numFmt w:val="decimal"/>
      <w:lvlText w:val="%4"/>
      <w:lvlJc w:val="left"/>
      <w:pPr>
        <w:ind w:left="30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F9698D2">
      <w:start w:val="1"/>
      <w:numFmt w:val="lowerLetter"/>
      <w:lvlText w:val="%5"/>
      <w:lvlJc w:val="left"/>
      <w:pPr>
        <w:ind w:left="37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A742B84">
      <w:start w:val="1"/>
      <w:numFmt w:val="lowerRoman"/>
      <w:lvlText w:val="%6"/>
      <w:lvlJc w:val="left"/>
      <w:pPr>
        <w:ind w:left="44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CD6BD14">
      <w:start w:val="1"/>
      <w:numFmt w:val="decimal"/>
      <w:lvlText w:val="%7"/>
      <w:lvlJc w:val="left"/>
      <w:pPr>
        <w:ind w:left="52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E409FD8">
      <w:start w:val="1"/>
      <w:numFmt w:val="lowerLetter"/>
      <w:lvlText w:val="%8"/>
      <w:lvlJc w:val="left"/>
      <w:pPr>
        <w:ind w:left="59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794470A">
      <w:start w:val="1"/>
      <w:numFmt w:val="lowerRoman"/>
      <w:lvlText w:val="%9"/>
      <w:lvlJc w:val="left"/>
      <w:pPr>
        <w:ind w:left="665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1" w15:restartNumberingAfterBreak="0">
    <w:nsid w:val="5ED321FA"/>
    <w:multiLevelType w:val="hybridMultilevel"/>
    <w:tmpl w:val="5F7EE608"/>
    <w:lvl w:ilvl="0" w:tplc="7E84F332">
      <w:start w:val="1"/>
      <w:numFmt w:val="lowerLetter"/>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57D2627"/>
    <w:multiLevelType w:val="hybridMultilevel"/>
    <w:tmpl w:val="999A14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7991B83"/>
    <w:multiLevelType w:val="hybridMultilevel"/>
    <w:tmpl w:val="414A0558"/>
    <w:lvl w:ilvl="0" w:tplc="7604F18A">
      <w:start w:val="1"/>
      <w:numFmt w:val="lowerLetter"/>
      <w:lvlText w:val="%1)"/>
      <w:lvlJc w:val="left"/>
      <w:pPr>
        <w:ind w:left="8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D1EBE9C">
      <w:start w:val="1"/>
      <w:numFmt w:val="lowerLetter"/>
      <w:lvlText w:val="%2"/>
      <w:lvlJc w:val="left"/>
      <w:pPr>
        <w:ind w:left="16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DBEAE32">
      <w:start w:val="1"/>
      <w:numFmt w:val="lowerRoman"/>
      <w:lvlText w:val="%3"/>
      <w:lvlJc w:val="left"/>
      <w:pPr>
        <w:ind w:left="23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BA21996">
      <w:start w:val="1"/>
      <w:numFmt w:val="decimal"/>
      <w:lvlText w:val="%4"/>
      <w:lvlJc w:val="left"/>
      <w:pPr>
        <w:ind w:left="30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CC0377C">
      <w:start w:val="1"/>
      <w:numFmt w:val="lowerLetter"/>
      <w:lvlText w:val="%5"/>
      <w:lvlJc w:val="left"/>
      <w:pPr>
        <w:ind w:left="37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3E408E2">
      <w:start w:val="1"/>
      <w:numFmt w:val="lowerRoman"/>
      <w:lvlText w:val="%6"/>
      <w:lvlJc w:val="left"/>
      <w:pPr>
        <w:ind w:left="44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752A6A6">
      <w:start w:val="1"/>
      <w:numFmt w:val="decimal"/>
      <w:lvlText w:val="%7"/>
      <w:lvlJc w:val="left"/>
      <w:pPr>
        <w:ind w:left="52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912921C">
      <w:start w:val="1"/>
      <w:numFmt w:val="lowerLetter"/>
      <w:lvlText w:val="%8"/>
      <w:lvlJc w:val="left"/>
      <w:pPr>
        <w:ind w:left="59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9147F2C">
      <w:start w:val="1"/>
      <w:numFmt w:val="lowerRoman"/>
      <w:lvlText w:val="%9"/>
      <w:lvlJc w:val="left"/>
      <w:pPr>
        <w:ind w:left="665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4" w15:restartNumberingAfterBreak="0">
    <w:nsid w:val="6AD6616E"/>
    <w:multiLevelType w:val="multilevel"/>
    <w:tmpl w:val="1F869ED6"/>
    <w:lvl w:ilvl="0">
      <w:start w:val="1"/>
      <w:numFmt w:val="decimal"/>
      <w:lvlText w:val="%1"/>
      <w:lvlJc w:val="left"/>
      <w:pPr>
        <w:ind w:left="72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6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3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0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7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4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2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93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5" w15:restartNumberingAfterBreak="0">
    <w:nsid w:val="6B712208"/>
    <w:multiLevelType w:val="hybridMultilevel"/>
    <w:tmpl w:val="86420A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0F00799"/>
    <w:multiLevelType w:val="hybridMultilevel"/>
    <w:tmpl w:val="336E6E18"/>
    <w:lvl w:ilvl="0" w:tplc="7E84F332">
      <w:start w:val="1"/>
      <w:numFmt w:val="lowerLetter"/>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4467989"/>
    <w:multiLevelType w:val="hybridMultilevel"/>
    <w:tmpl w:val="B31475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5521A79"/>
    <w:multiLevelType w:val="multilevel"/>
    <w:tmpl w:val="7F36CB40"/>
    <w:lvl w:ilvl="0">
      <w:start w:val="13"/>
      <w:numFmt w:val="decimal"/>
      <w:lvlText w:val="%1"/>
      <w:lvlJc w:val="left"/>
      <w:pPr>
        <w:ind w:left="86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5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6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3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0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7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4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2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93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9" w15:restartNumberingAfterBreak="0">
    <w:nsid w:val="78E375C0"/>
    <w:multiLevelType w:val="hybridMultilevel"/>
    <w:tmpl w:val="1F04559A"/>
    <w:lvl w:ilvl="0" w:tplc="89AE80C8">
      <w:start w:val="1"/>
      <w:numFmt w:val="upperRoman"/>
      <w:lvlText w:val="%1"/>
      <w:lvlJc w:val="left"/>
      <w:pPr>
        <w:ind w:left="7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966ED9C">
      <w:start w:val="1"/>
      <w:numFmt w:val="lowerLetter"/>
      <w:lvlText w:val="%2"/>
      <w:lvlJc w:val="left"/>
      <w:pPr>
        <w:ind w:left="16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744CEAE">
      <w:start w:val="1"/>
      <w:numFmt w:val="lowerRoman"/>
      <w:lvlText w:val="%3"/>
      <w:lvlJc w:val="left"/>
      <w:pPr>
        <w:ind w:left="23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7249AB4">
      <w:start w:val="1"/>
      <w:numFmt w:val="decimal"/>
      <w:lvlText w:val="%4"/>
      <w:lvlJc w:val="left"/>
      <w:pPr>
        <w:ind w:left="30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5CC00E2">
      <w:start w:val="1"/>
      <w:numFmt w:val="lowerLetter"/>
      <w:lvlText w:val="%5"/>
      <w:lvlJc w:val="left"/>
      <w:pPr>
        <w:ind w:left="37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F26A8D8">
      <w:start w:val="1"/>
      <w:numFmt w:val="lowerRoman"/>
      <w:lvlText w:val="%6"/>
      <w:lvlJc w:val="left"/>
      <w:pPr>
        <w:ind w:left="44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5C81A9E">
      <w:start w:val="1"/>
      <w:numFmt w:val="decimal"/>
      <w:lvlText w:val="%7"/>
      <w:lvlJc w:val="left"/>
      <w:pPr>
        <w:ind w:left="52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C80B5DE">
      <w:start w:val="1"/>
      <w:numFmt w:val="lowerLetter"/>
      <w:lvlText w:val="%8"/>
      <w:lvlJc w:val="left"/>
      <w:pPr>
        <w:ind w:left="59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0102030">
      <w:start w:val="1"/>
      <w:numFmt w:val="lowerRoman"/>
      <w:lvlText w:val="%9"/>
      <w:lvlJc w:val="left"/>
      <w:pPr>
        <w:ind w:left="665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0" w15:restartNumberingAfterBreak="0">
    <w:nsid w:val="79A03D24"/>
    <w:multiLevelType w:val="hybridMultilevel"/>
    <w:tmpl w:val="91BC5C08"/>
    <w:lvl w:ilvl="0" w:tplc="2F4CF32E">
      <w:start w:val="1"/>
      <w:numFmt w:val="bullet"/>
      <w:lvlText w:val="-"/>
      <w:lvlJc w:val="left"/>
      <w:pPr>
        <w:ind w:left="5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10656A2">
      <w:start w:val="1"/>
      <w:numFmt w:val="bullet"/>
      <w:lvlText w:val="o"/>
      <w:lvlJc w:val="left"/>
      <w:pPr>
        <w:ind w:left="16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A9A708A">
      <w:start w:val="1"/>
      <w:numFmt w:val="bullet"/>
      <w:lvlText w:val="▪"/>
      <w:lvlJc w:val="left"/>
      <w:pPr>
        <w:ind w:left="23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658CE8A">
      <w:start w:val="1"/>
      <w:numFmt w:val="bullet"/>
      <w:lvlText w:val="•"/>
      <w:lvlJc w:val="left"/>
      <w:pPr>
        <w:ind w:left="30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2F8DC38">
      <w:start w:val="1"/>
      <w:numFmt w:val="bullet"/>
      <w:lvlText w:val="o"/>
      <w:lvlJc w:val="left"/>
      <w:pPr>
        <w:ind w:left="37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542DB4E">
      <w:start w:val="1"/>
      <w:numFmt w:val="bullet"/>
      <w:lvlText w:val="▪"/>
      <w:lvlJc w:val="left"/>
      <w:pPr>
        <w:ind w:left="44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3DC2D8A">
      <w:start w:val="1"/>
      <w:numFmt w:val="bullet"/>
      <w:lvlText w:val="•"/>
      <w:lvlJc w:val="left"/>
      <w:pPr>
        <w:ind w:left="52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FA65396">
      <w:start w:val="1"/>
      <w:numFmt w:val="bullet"/>
      <w:lvlText w:val="o"/>
      <w:lvlJc w:val="left"/>
      <w:pPr>
        <w:ind w:left="59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1503192">
      <w:start w:val="1"/>
      <w:numFmt w:val="bullet"/>
      <w:lvlText w:val="▪"/>
      <w:lvlJc w:val="left"/>
      <w:pPr>
        <w:ind w:left="665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1" w15:restartNumberingAfterBreak="0">
    <w:nsid w:val="7AF1445F"/>
    <w:multiLevelType w:val="hybridMultilevel"/>
    <w:tmpl w:val="416E956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B7B6688"/>
    <w:multiLevelType w:val="hybridMultilevel"/>
    <w:tmpl w:val="7AEABF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5"/>
  </w:num>
  <w:num w:numId="3">
    <w:abstractNumId w:val="15"/>
  </w:num>
  <w:num w:numId="4">
    <w:abstractNumId w:val="12"/>
  </w:num>
  <w:num w:numId="5">
    <w:abstractNumId w:val="6"/>
  </w:num>
  <w:num w:numId="6">
    <w:abstractNumId w:val="21"/>
  </w:num>
  <w:num w:numId="7">
    <w:abstractNumId w:val="13"/>
  </w:num>
  <w:num w:numId="8">
    <w:abstractNumId w:val="32"/>
  </w:num>
  <w:num w:numId="9">
    <w:abstractNumId w:val="17"/>
  </w:num>
  <w:num w:numId="10">
    <w:abstractNumId w:val="10"/>
  </w:num>
  <w:num w:numId="11">
    <w:abstractNumId w:val="19"/>
  </w:num>
  <w:num w:numId="12">
    <w:abstractNumId w:val="31"/>
  </w:num>
  <w:num w:numId="13">
    <w:abstractNumId w:val="36"/>
  </w:num>
  <w:num w:numId="14">
    <w:abstractNumId w:val="26"/>
  </w:num>
  <w:num w:numId="15">
    <w:abstractNumId w:val="16"/>
  </w:num>
  <w:num w:numId="16">
    <w:abstractNumId w:val="41"/>
  </w:num>
  <w:num w:numId="17">
    <w:abstractNumId w:val="37"/>
  </w:num>
  <w:num w:numId="18">
    <w:abstractNumId w:val="35"/>
  </w:num>
  <w:num w:numId="19">
    <w:abstractNumId w:val="42"/>
  </w:num>
  <w:num w:numId="20">
    <w:abstractNumId w:val="22"/>
  </w:num>
  <w:num w:numId="21">
    <w:abstractNumId w:val="0"/>
  </w:num>
  <w:num w:numId="22">
    <w:abstractNumId w:val="34"/>
  </w:num>
  <w:num w:numId="23">
    <w:abstractNumId w:val="40"/>
  </w:num>
  <w:num w:numId="24">
    <w:abstractNumId w:val="2"/>
  </w:num>
  <w:num w:numId="25">
    <w:abstractNumId w:val="9"/>
  </w:num>
  <w:num w:numId="26">
    <w:abstractNumId w:val="7"/>
  </w:num>
  <w:num w:numId="27">
    <w:abstractNumId w:val="30"/>
  </w:num>
  <w:num w:numId="28">
    <w:abstractNumId w:val="29"/>
  </w:num>
  <w:num w:numId="29">
    <w:abstractNumId w:val="4"/>
  </w:num>
  <w:num w:numId="30">
    <w:abstractNumId w:val="5"/>
  </w:num>
  <w:num w:numId="31">
    <w:abstractNumId w:val="18"/>
  </w:num>
  <w:num w:numId="32">
    <w:abstractNumId w:val="27"/>
  </w:num>
  <w:num w:numId="33">
    <w:abstractNumId w:val="24"/>
  </w:num>
  <w:num w:numId="34">
    <w:abstractNumId w:val="33"/>
  </w:num>
  <w:num w:numId="35">
    <w:abstractNumId w:val="8"/>
  </w:num>
  <w:num w:numId="36">
    <w:abstractNumId w:val="28"/>
  </w:num>
  <w:num w:numId="37">
    <w:abstractNumId w:val="14"/>
  </w:num>
  <w:num w:numId="38">
    <w:abstractNumId w:val="11"/>
  </w:num>
  <w:num w:numId="39">
    <w:abstractNumId w:val="38"/>
  </w:num>
  <w:num w:numId="40">
    <w:abstractNumId w:val="39"/>
  </w:num>
  <w:num w:numId="41">
    <w:abstractNumId w:val="1"/>
  </w:num>
  <w:num w:numId="42">
    <w:abstractNumId w:val="23"/>
  </w:num>
  <w:num w:numId="43">
    <w:abstractNumId w:val="20"/>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863329985"/>
  </wne:recipientData>
  <wne:recipientData>
    <wne:active wne:val="1"/>
    <wne:hash wne:val="-1594366373"/>
  </wne:recipientData>
  <wne:recipientData>
    <wne:active wne:val="1"/>
    <wne:hash wne:val="604462762"/>
  </wne:recipientData>
  <wne:recipientData>
    <wne:active wne:val="1"/>
    <wne:hash wne:val="-1952384632"/>
  </wne:recipientData>
  <wne:recipientData>
    <wne:active wne:val="1"/>
    <wne:hash wne:val="1227312504"/>
  </wne:recipientData>
  <wne:recipientData>
    <wne:active wne:val="1"/>
    <wne:hash wne:val="1521425"/>
  </wne:recipientData>
  <wne:recipientData>
    <wne:active wne:val="1"/>
    <wne:hash wne:val="-262906869"/>
  </wne:recipientData>
  <wne:recipientData>
    <wne:active wne:val="1"/>
    <wne:hash wne:val="-1941570210"/>
  </wne:recipientData>
  <wne:recipientData>
    <wne:active wne:val="1"/>
    <wne:hash wne:val="-1972628808"/>
  </wne:recipientData>
  <wne:recipientData>
    <wne:active wne:val="1"/>
    <wne:hash wne:val="849276667"/>
  </wne:recipientData>
  <wne:recipientData>
    <wne:active wne:val="1"/>
    <wne:hash wne:val="26833352"/>
  </wne:recipientData>
  <wne:recipientData>
    <wne:active wne:val="1"/>
    <wne:hash wne:val="-1135269135"/>
  </wne:recipientData>
  <wne:recipientData>
    <wne:active wne:val="1"/>
    <wne:hash wne:val="279841986"/>
  </wne:recipientData>
  <wne:recipientData>
    <wne:active wne:val="1"/>
    <wne:hash wne:val="1999087981"/>
  </wne:recipientData>
  <wne:recipientData>
    <wne:active wne:val="1"/>
    <wne:hash wne:val="908700885"/>
  </wne:recipientData>
  <wne:recipientData>
    <wne:active wne:val="1"/>
    <wne:hash wne:val="1784021856"/>
  </wne:recipientData>
  <wne:recipientData>
    <wne:active wne:val="1"/>
    <wne:hash wne:val="877691158"/>
  </wne:recipientData>
  <wne:recipientData>
    <wne:active wne:val="1"/>
    <wne:hash wne:val="-228010813"/>
  </wne:recipientData>
  <wne:recipientData>
    <wne:active wne:val="1"/>
    <wne:hash wne:val="-411165520"/>
  </wne:recipientData>
  <wne:recipientData>
    <wne:active wne:val="1"/>
    <wne:hash wne:val="-146993972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selenio\Documents\CISAMA\Consórcio\Ofícios\2013\Cópia de Mala Direta Prefeitos 2013-2016 funasa.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Plan1$` "/>
    <w:viewMergedData/>
    <w:odso>
      <w:udl w:val="Provider=Microsoft.ACE.OLEDB.12.0;User ID=Admin;Data Source=C:\Users\selenio\Documents\CISAMA\Consórcio\Ofícios\2013\Cópia de Mala Direta Prefeitos 2013-2016 funasa.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Plan1$"/>
      <w:src r:id="rId1"/>
      <w:colDelim w:val="9"/>
      <w:type w:val="database"/>
      <w:fHdr/>
      <w:fieldMapData>
        <w:column w:val="0"/>
        <w:lid w:val="pt-BR"/>
      </w:fieldMapData>
      <w:fieldMapData>
        <w:type w:val="dbColumn"/>
        <w:name w:val="Cargo"/>
        <w:mappedName w:val="Título honorário"/>
        <w:column w:val="3"/>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type w:val="dbColumn"/>
        <w:name w:val="Cargo"/>
        <w:mappedName w:val="Cargo"/>
        <w:column w:val="3"/>
        <w:lid w:val="pt-BR"/>
      </w:fieldMapData>
      <w:fieldMapData>
        <w:column w:val="0"/>
        <w:lid w:val="pt-BR"/>
      </w:fieldMapData>
      <w:fieldMapData>
        <w:type w:val="dbColumn"/>
        <w:name w:val="Endereço"/>
        <w:mappedName w:val="Endereço 1"/>
        <w:column w:val="5"/>
        <w:lid w:val="pt-BR"/>
      </w:fieldMapData>
      <w:fieldMapData>
        <w:column w:val="0"/>
        <w:lid w:val="pt-BR"/>
      </w:fieldMapData>
      <w:fieldMapData>
        <w:type w:val="dbColumn"/>
        <w:name w:val="MUNICÍPIO"/>
        <w:mappedName w:val="Cidade"/>
        <w:column w:val="4"/>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recipientData r:id="rId2"/>
    </w:odso>
  </w:mailMerg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E5828"/>
    <w:rsid w:val="00000A69"/>
    <w:rsid w:val="0000296E"/>
    <w:rsid w:val="000152C4"/>
    <w:rsid w:val="00020352"/>
    <w:rsid w:val="00024BD1"/>
    <w:rsid w:val="00026B69"/>
    <w:rsid w:val="000341D7"/>
    <w:rsid w:val="00034D55"/>
    <w:rsid w:val="00040FCF"/>
    <w:rsid w:val="00040FEA"/>
    <w:rsid w:val="00060617"/>
    <w:rsid w:val="00062C17"/>
    <w:rsid w:val="0006727F"/>
    <w:rsid w:val="00071291"/>
    <w:rsid w:val="00071925"/>
    <w:rsid w:val="00076919"/>
    <w:rsid w:val="000A181E"/>
    <w:rsid w:val="000B7B9A"/>
    <w:rsid w:val="000C2D92"/>
    <w:rsid w:val="000C2E32"/>
    <w:rsid w:val="000D1675"/>
    <w:rsid w:val="000D3AC1"/>
    <w:rsid w:val="000D546D"/>
    <w:rsid w:val="000F4600"/>
    <w:rsid w:val="000F546A"/>
    <w:rsid w:val="00114EBB"/>
    <w:rsid w:val="00123474"/>
    <w:rsid w:val="00134628"/>
    <w:rsid w:val="001546FF"/>
    <w:rsid w:val="00170325"/>
    <w:rsid w:val="00194BAB"/>
    <w:rsid w:val="001A66C4"/>
    <w:rsid w:val="001C6149"/>
    <w:rsid w:val="001C7E61"/>
    <w:rsid w:val="001E107B"/>
    <w:rsid w:val="001E2C7C"/>
    <w:rsid w:val="001F2FAA"/>
    <w:rsid w:val="001F6E28"/>
    <w:rsid w:val="002247A4"/>
    <w:rsid w:val="002268A6"/>
    <w:rsid w:val="00231D84"/>
    <w:rsid w:val="00231EBB"/>
    <w:rsid w:val="00234A47"/>
    <w:rsid w:val="00234D14"/>
    <w:rsid w:val="002376D8"/>
    <w:rsid w:val="00240AB6"/>
    <w:rsid w:val="00252AEE"/>
    <w:rsid w:val="0025345B"/>
    <w:rsid w:val="002608DB"/>
    <w:rsid w:val="002612CC"/>
    <w:rsid w:val="00261F00"/>
    <w:rsid w:val="00267E34"/>
    <w:rsid w:val="002705AF"/>
    <w:rsid w:val="00270EB9"/>
    <w:rsid w:val="0028086B"/>
    <w:rsid w:val="00284CDF"/>
    <w:rsid w:val="00287802"/>
    <w:rsid w:val="00294964"/>
    <w:rsid w:val="0029504E"/>
    <w:rsid w:val="002A7B91"/>
    <w:rsid w:val="002B5ED7"/>
    <w:rsid w:val="002B72C2"/>
    <w:rsid w:val="002C0138"/>
    <w:rsid w:val="002C3FBE"/>
    <w:rsid w:val="002E239E"/>
    <w:rsid w:val="002E5DBB"/>
    <w:rsid w:val="002E6549"/>
    <w:rsid w:val="002E72DC"/>
    <w:rsid w:val="002F4728"/>
    <w:rsid w:val="00301A96"/>
    <w:rsid w:val="0030410D"/>
    <w:rsid w:val="00313BD6"/>
    <w:rsid w:val="003144E2"/>
    <w:rsid w:val="00323528"/>
    <w:rsid w:val="003268C0"/>
    <w:rsid w:val="00330173"/>
    <w:rsid w:val="003361E3"/>
    <w:rsid w:val="003367AF"/>
    <w:rsid w:val="00336BAF"/>
    <w:rsid w:val="0036344B"/>
    <w:rsid w:val="00364748"/>
    <w:rsid w:val="0036610C"/>
    <w:rsid w:val="00372222"/>
    <w:rsid w:val="003735D8"/>
    <w:rsid w:val="003736B5"/>
    <w:rsid w:val="00375781"/>
    <w:rsid w:val="0038006C"/>
    <w:rsid w:val="00382DB7"/>
    <w:rsid w:val="0038642A"/>
    <w:rsid w:val="00391F8C"/>
    <w:rsid w:val="003A1B6F"/>
    <w:rsid w:val="003B416B"/>
    <w:rsid w:val="003C1F72"/>
    <w:rsid w:val="003C1FE7"/>
    <w:rsid w:val="003D746B"/>
    <w:rsid w:val="003E19C0"/>
    <w:rsid w:val="003F238D"/>
    <w:rsid w:val="003F2F1F"/>
    <w:rsid w:val="003F489C"/>
    <w:rsid w:val="00404240"/>
    <w:rsid w:val="004107D3"/>
    <w:rsid w:val="0041245B"/>
    <w:rsid w:val="00414C93"/>
    <w:rsid w:val="00435F9C"/>
    <w:rsid w:val="00445667"/>
    <w:rsid w:val="004514F6"/>
    <w:rsid w:val="00454F04"/>
    <w:rsid w:val="00457C20"/>
    <w:rsid w:val="00466D11"/>
    <w:rsid w:val="004679DC"/>
    <w:rsid w:val="004706F4"/>
    <w:rsid w:val="00472C10"/>
    <w:rsid w:val="004800C6"/>
    <w:rsid w:val="004A673F"/>
    <w:rsid w:val="004B755B"/>
    <w:rsid w:val="004C6158"/>
    <w:rsid w:val="004C6239"/>
    <w:rsid w:val="004C6C5E"/>
    <w:rsid w:val="004E4E0B"/>
    <w:rsid w:val="004E5637"/>
    <w:rsid w:val="0050313C"/>
    <w:rsid w:val="00505EC2"/>
    <w:rsid w:val="00514306"/>
    <w:rsid w:val="00517EF7"/>
    <w:rsid w:val="00526EB6"/>
    <w:rsid w:val="005323BC"/>
    <w:rsid w:val="00537751"/>
    <w:rsid w:val="005428CE"/>
    <w:rsid w:val="00546E68"/>
    <w:rsid w:val="005718BC"/>
    <w:rsid w:val="00576CE7"/>
    <w:rsid w:val="00581F2B"/>
    <w:rsid w:val="0058230B"/>
    <w:rsid w:val="005B513A"/>
    <w:rsid w:val="005C54E0"/>
    <w:rsid w:val="005D4432"/>
    <w:rsid w:val="005E1B5F"/>
    <w:rsid w:val="005E2B99"/>
    <w:rsid w:val="005F691F"/>
    <w:rsid w:val="006200DB"/>
    <w:rsid w:val="00632408"/>
    <w:rsid w:val="00633879"/>
    <w:rsid w:val="00633FA4"/>
    <w:rsid w:val="00643D3F"/>
    <w:rsid w:val="006675BB"/>
    <w:rsid w:val="00672228"/>
    <w:rsid w:val="006735D7"/>
    <w:rsid w:val="0067618F"/>
    <w:rsid w:val="00677008"/>
    <w:rsid w:val="0067757F"/>
    <w:rsid w:val="00684544"/>
    <w:rsid w:val="006906FE"/>
    <w:rsid w:val="0069166F"/>
    <w:rsid w:val="006963BD"/>
    <w:rsid w:val="006A2860"/>
    <w:rsid w:val="006A5FDA"/>
    <w:rsid w:val="006A6A8F"/>
    <w:rsid w:val="006B31A6"/>
    <w:rsid w:val="006B3EA7"/>
    <w:rsid w:val="006C1A9B"/>
    <w:rsid w:val="006C34A3"/>
    <w:rsid w:val="006C6811"/>
    <w:rsid w:val="006C7269"/>
    <w:rsid w:val="006D0FFA"/>
    <w:rsid w:val="006D291D"/>
    <w:rsid w:val="006E5241"/>
    <w:rsid w:val="007054BA"/>
    <w:rsid w:val="0070772F"/>
    <w:rsid w:val="00714371"/>
    <w:rsid w:val="007165EB"/>
    <w:rsid w:val="00737A28"/>
    <w:rsid w:val="0075186A"/>
    <w:rsid w:val="00755449"/>
    <w:rsid w:val="00755FD4"/>
    <w:rsid w:val="00780BFA"/>
    <w:rsid w:val="0079198B"/>
    <w:rsid w:val="007922C2"/>
    <w:rsid w:val="007944C5"/>
    <w:rsid w:val="007A0A95"/>
    <w:rsid w:val="007A63B2"/>
    <w:rsid w:val="007B375B"/>
    <w:rsid w:val="007B5557"/>
    <w:rsid w:val="007D5C1A"/>
    <w:rsid w:val="007D670F"/>
    <w:rsid w:val="007D7E86"/>
    <w:rsid w:val="007F2FCB"/>
    <w:rsid w:val="007F537C"/>
    <w:rsid w:val="007F742F"/>
    <w:rsid w:val="00803D08"/>
    <w:rsid w:val="00803E95"/>
    <w:rsid w:val="008055F7"/>
    <w:rsid w:val="0081243A"/>
    <w:rsid w:val="0081424F"/>
    <w:rsid w:val="00814811"/>
    <w:rsid w:val="00816BE0"/>
    <w:rsid w:val="00823058"/>
    <w:rsid w:val="00830492"/>
    <w:rsid w:val="008331D6"/>
    <w:rsid w:val="008443C8"/>
    <w:rsid w:val="0084792C"/>
    <w:rsid w:val="008503A4"/>
    <w:rsid w:val="00852E7D"/>
    <w:rsid w:val="00854F35"/>
    <w:rsid w:val="00855EE5"/>
    <w:rsid w:val="0086081D"/>
    <w:rsid w:val="00867521"/>
    <w:rsid w:val="00896677"/>
    <w:rsid w:val="0089712C"/>
    <w:rsid w:val="008B079B"/>
    <w:rsid w:val="008B0A4D"/>
    <w:rsid w:val="008B43F5"/>
    <w:rsid w:val="008C08EB"/>
    <w:rsid w:val="008C3861"/>
    <w:rsid w:val="008C594A"/>
    <w:rsid w:val="008E1A3A"/>
    <w:rsid w:val="008E5828"/>
    <w:rsid w:val="00900DA1"/>
    <w:rsid w:val="009077CD"/>
    <w:rsid w:val="00907ACE"/>
    <w:rsid w:val="00911B75"/>
    <w:rsid w:val="00915B74"/>
    <w:rsid w:val="00927191"/>
    <w:rsid w:val="00944A70"/>
    <w:rsid w:val="00953662"/>
    <w:rsid w:val="009540F2"/>
    <w:rsid w:val="00957C50"/>
    <w:rsid w:val="00961836"/>
    <w:rsid w:val="009663B1"/>
    <w:rsid w:val="0097579C"/>
    <w:rsid w:val="00976C85"/>
    <w:rsid w:val="009A20DE"/>
    <w:rsid w:val="009B64D2"/>
    <w:rsid w:val="009C55BF"/>
    <w:rsid w:val="009D666C"/>
    <w:rsid w:val="009F2439"/>
    <w:rsid w:val="00A00DC8"/>
    <w:rsid w:val="00A1589A"/>
    <w:rsid w:val="00A22514"/>
    <w:rsid w:val="00A26B0E"/>
    <w:rsid w:val="00A279BA"/>
    <w:rsid w:val="00A35925"/>
    <w:rsid w:val="00A434CD"/>
    <w:rsid w:val="00A448F7"/>
    <w:rsid w:val="00A5032D"/>
    <w:rsid w:val="00A64977"/>
    <w:rsid w:val="00AA26C1"/>
    <w:rsid w:val="00AA6D11"/>
    <w:rsid w:val="00AB0FDB"/>
    <w:rsid w:val="00AD0B3A"/>
    <w:rsid w:val="00AD4FFD"/>
    <w:rsid w:val="00AD7E57"/>
    <w:rsid w:val="00AE0C7F"/>
    <w:rsid w:val="00AE20F8"/>
    <w:rsid w:val="00AE6120"/>
    <w:rsid w:val="00AF5E5D"/>
    <w:rsid w:val="00B02A7A"/>
    <w:rsid w:val="00B0577F"/>
    <w:rsid w:val="00B06651"/>
    <w:rsid w:val="00B17DEC"/>
    <w:rsid w:val="00B242B7"/>
    <w:rsid w:val="00B2477A"/>
    <w:rsid w:val="00B31081"/>
    <w:rsid w:val="00B3523B"/>
    <w:rsid w:val="00B37A49"/>
    <w:rsid w:val="00B424C1"/>
    <w:rsid w:val="00B51BD9"/>
    <w:rsid w:val="00B52ED8"/>
    <w:rsid w:val="00B54C49"/>
    <w:rsid w:val="00B55308"/>
    <w:rsid w:val="00B556C1"/>
    <w:rsid w:val="00B75E1B"/>
    <w:rsid w:val="00B8004F"/>
    <w:rsid w:val="00B932C7"/>
    <w:rsid w:val="00B96AEF"/>
    <w:rsid w:val="00B973AC"/>
    <w:rsid w:val="00BA3987"/>
    <w:rsid w:val="00BB4C7A"/>
    <w:rsid w:val="00BB531E"/>
    <w:rsid w:val="00BB6755"/>
    <w:rsid w:val="00BC1FC7"/>
    <w:rsid w:val="00BC203C"/>
    <w:rsid w:val="00BC2DC6"/>
    <w:rsid w:val="00BC4042"/>
    <w:rsid w:val="00BC467D"/>
    <w:rsid w:val="00BC7960"/>
    <w:rsid w:val="00BD323B"/>
    <w:rsid w:val="00BE1BE0"/>
    <w:rsid w:val="00BF7492"/>
    <w:rsid w:val="00C07081"/>
    <w:rsid w:val="00C1385C"/>
    <w:rsid w:val="00C2376B"/>
    <w:rsid w:val="00C31685"/>
    <w:rsid w:val="00C36949"/>
    <w:rsid w:val="00C372A4"/>
    <w:rsid w:val="00C56879"/>
    <w:rsid w:val="00C64DEC"/>
    <w:rsid w:val="00C74513"/>
    <w:rsid w:val="00C76413"/>
    <w:rsid w:val="00C80621"/>
    <w:rsid w:val="00CA080B"/>
    <w:rsid w:val="00CA43E7"/>
    <w:rsid w:val="00CA5AB9"/>
    <w:rsid w:val="00CA6768"/>
    <w:rsid w:val="00CB378E"/>
    <w:rsid w:val="00CB5393"/>
    <w:rsid w:val="00CB5F6D"/>
    <w:rsid w:val="00CC5EF8"/>
    <w:rsid w:val="00CD160B"/>
    <w:rsid w:val="00CD70B0"/>
    <w:rsid w:val="00CE12AC"/>
    <w:rsid w:val="00CE1B3F"/>
    <w:rsid w:val="00CE3745"/>
    <w:rsid w:val="00CE6F01"/>
    <w:rsid w:val="00CE7AF1"/>
    <w:rsid w:val="00CE7D8D"/>
    <w:rsid w:val="00D01AD0"/>
    <w:rsid w:val="00D041E2"/>
    <w:rsid w:val="00D04446"/>
    <w:rsid w:val="00D221EF"/>
    <w:rsid w:val="00D22BF3"/>
    <w:rsid w:val="00D3009A"/>
    <w:rsid w:val="00D4154B"/>
    <w:rsid w:val="00D45250"/>
    <w:rsid w:val="00D64ADA"/>
    <w:rsid w:val="00D703A3"/>
    <w:rsid w:val="00D7288F"/>
    <w:rsid w:val="00D749D1"/>
    <w:rsid w:val="00D77305"/>
    <w:rsid w:val="00D8357C"/>
    <w:rsid w:val="00D96838"/>
    <w:rsid w:val="00DA662E"/>
    <w:rsid w:val="00DA7447"/>
    <w:rsid w:val="00DB53FC"/>
    <w:rsid w:val="00DC0751"/>
    <w:rsid w:val="00DC4795"/>
    <w:rsid w:val="00DC65E1"/>
    <w:rsid w:val="00DD0221"/>
    <w:rsid w:val="00DD3B17"/>
    <w:rsid w:val="00DD748E"/>
    <w:rsid w:val="00DE0E70"/>
    <w:rsid w:val="00DE0F00"/>
    <w:rsid w:val="00DE1B61"/>
    <w:rsid w:val="00DE755B"/>
    <w:rsid w:val="00DF23E4"/>
    <w:rsid w:val="00DF2870"/>
    <w:rsid w:val="00DF48F5"/>
    <w:rsid w:val="00DF61EC"/>
    <w:rsid w:val="00DF7125"/>
    <w:rsid w:val="00E0275A"/>
    <w:rsid w:val="00E0717C"/>
    <w:rsid w:val="00E07D31"/>
    <w:rsid w:val="00E15E18"/>
    <w:rsid w:val="00E35930"/>
    <w:rsid w:val="00E507F7"/>
    <w:rsid w:val="00E6658D"/>
    <w:rsid w:val="00E70BFE"/>
    <w:rsid w:val="00E774A4"/>
    <w:rsid w:val="00E81972"/>
    <w:rsid w:val="00E85F7E"/>
    <w:rsid w:val="00E8751D"/>
    <w:rsid w:val="00E87DDD"/>
    <w:rsid w:val="00E901F4"/>
    <w:rsid w:val="00E923D5"/>
    <w:rsid w:val="00EB43BC"/>
    <w:rsid w:val="00EC01FB"/>
    <w:rsid w:val="00EC419B"/>
    <w:rsid w:val="00EC6EE8"/>
    <w:rsid w:val="00ED0D71"/>
    <w:rsid w:val="00ED1D1D"/>
    <w:rsid w:val="00EE35A7"/>
    <w:rsid w:val="00EE60C5"/>
    <w:rsid w:val="00F064E5"/>
    <w:rsid w:val="00F12035"/>
    <w:rsid w:val="00F13C84"/>
    <w:rsid w:val="00F31F0A"/>
    <w:rsid w:val="00F35867"/>
    <w:rsid w:val="00F35C41"/>
    <w:rsid w:val="00F36A80"/>
    <w:rsid w:val="00F37CC7"/>
    <w:rsid w:val="00F476AA"/>
    <w:rsid w:val="00F6041A"/>
    <w:rsid w:val="00F72C69"/>
    <w:rsid w:val="00F766B3"/>
    <w:rsid w:val="00F8234A"/>
    <w:rsid w:val="00F82976"/>
    <w:rsid w:val="00F83971"/>
    <w:rsid w:val="00F938C1"/>
    <w:rsid w:val="00FA04DF"/>
    <w:rsid w:val="00FB26D8"/>
    <w:rsid w:val="00FB341A"/>
    <w:rsid w:val="00FB345A"/>
    <w:rsid w:val="00FB39AA"/>
    <w:rsid w:val="00FC20DB"/>
    <w:rsid w:val="00FC2118"/>
    <w:rsid w:val="00FD0192"/>
    <w:rsid w:val="00FD0450"/>
    <w:rsid w:val="00FD39CF"/>
    <w:rsid w:val="00FE21E3"/>
    <w:rsid w:val="00FF3E75"/>
    <w:rsid w:val="00FF4E7F"/>
    <w:rsid w:val="00FF5529"/>
    <w:rsid w:val="00FF5D2B"/>
    <w:rsid w:val="00FF75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8F95CB"/>
  <w15:docId w15:val="{1C39195F-0AA4-49CD-B960-994C4113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4C5"/>
    <w:rPr>
      <w:sz w:val="24"/>
      <w:szCs w:val="24"/>
    </w:rPr>
  </w:style>
  <w:style w:type="paragraph" w:styleId="Ttulo1">
    <w:name w:val="heading 1"/>
    <w:basedOn w:val="Normal"/>
    <w:next w:val="Normal"/>
    <w:link w:val="Ttulo1Char"/>
    <w:qFormat/>
    <w:rsid w:val="004706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B75E1B"/>
    <w:pPr>
      <w:keepNext/>
      <w:outlineLvl w:val="1"/>
    </w:pPr>
    <w:rPr>
      <w:rFonts w:ascii="Arial" w:hAnsi="Arial" w:cs="Arial"/>
      <w:b/>
      <w:bCs/>
      <w:sz w:val="22"/>
    </w:rPr>
  </w:style>
  <w:style w:type="paragraph" w:styleId="Ttulo3">
    <w:name w:val="heading 3"/>
    <w:basedOn w:val="Normal"/>
    <w:next w:val="Normal"/>
    <w:link w:val="Ttulo3Char"/>
    <w:unhideWhenUsed/>
    <w:qFormat/>
    <w:rsid w:val="006675BB"/>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E5828"/>
    <w:pPr>
      <w:tabs>
        <w:tab w:val="center" w:pos="4252"/>
        <w:tab w:val="right" w:pos="8504"/>
      </w:tabs>
    </w:pPr>
  </w:style>
  <w:style w:type="paragraph" w:styleId="Rodap">
    <w:name w:val="footer"/>
    <w:basedOn w:val="Normal"/>
    <w:link w:val="RodapChar"/>
    <w:uiPriority w:val="99"/>
    <w:rsid w:val="008E5828"/>
    <w:pPr>
      <w:tabs>
        <w:tab w:val="center" w:pos="4252"/>
        <w:tab w:val="right" w:pos="8504"/>
      </w:tabs>
    </w:pPr>
  </w:style>
  <w:style w:type="character" w:customStyle="1" w:styleId="Ttulo2Char">
    <w:name w:val="Título 2 Char"/>
    <w:basedOn w:val="Fontepargpadro"/>
    <w:link w:val="Ttulo2"/>
    <w:rsid w:val="00B75E1B"/>
    <w:rPr>
      <w:rFonts w:ascii="Arial" w:hAnsi="Arial" w:cs="Arial"/>
      <w:b/>
      <w:bCs/>
      <w:sz w:val="22"/>
      <w:szCs w:val="24"/>
    </w:rPr>
  </w:style>
  <w:style w:type="character" w:styleId="Hyperlink">
    <w:name w:val="Hyperlink"/>
    <w:rsid w:val="00B75E1B"/>
    <w:rPr>
      <w:color w:val="0000FF"/>
      <w:u w:val="single"/>
    </w:rPr>
  </w:style>
  <w:style w:type="paragraph" w:styleId="Textodebalo">
    <w:name w:val="Balloon Text"/>
    <w:basedOn w:val="Normal"/>
    <w:link w:val="TextodebaloChar"/>
    <w:semiHidden/>
    <w:unhideWhenUsed/>
    <w:rsid w:val="001E2C7C"/>
    <w:rPr>
      <w:rFonts w:ascii="Segoe UI" w:hAnsi="Segoe UI" w:cs="Segoe UI"/>
      <w:sz w:val="18"/>
      <w:szCs w:val="18"/>
    </w:rPr>
  </w:style>
  <w:style w:type="character" w:customStyle="1" w:styleId="TextodebaloChar">
    <w:name w:val="Texto de balão Char"/>
    <w:basedOn w:val="Fontepargpadro"/>
    <w:link w:val="Textodebalo"/>
    <w:semiHidden/>
    <w:rsid w:val="001E2C7C"/>
    <w:rPr>
      <w:rFonts w:ascii="Segoe UI" w:hAnsi="Segoe UI" w:cs="Segoe UI"/>
      <w:sz w:val="18"/>
      <w:szCs w:val="18"/>
    </w:rPr>
  </w:style>
  <w:style w:type="character" w:customStyle="1" w:styleId="Ttulo3Char">
    <w:name w:val="Título 3 Char"/>
    <w:basedOn w:val="Fontepargpadro"/>
    <w:link w:val="Ttulo3"/>
    <w:rsid w:val="006675BB"/>
    <w:rPr>
      <w:rFonts w:asciiTheme="majorHAnsi" w:eastAsiaTheme="majorEastAsia" w:hAnsiTheme="majorHAnsi" w:cstheme="majorBidi"/>
      <w:color w:val="243F60" w:themeColor="accent1" w:themeShade="7F"/>
      <w:sz w:val="24"/>
      <w:szCs w:val="24"/>
    </w:rPr>
  </w:style>
  <w:style w:type="paragraph" w:styleId="Corpodetexto3">
    <w:name w:val="Body Text 3"/>
    <w:basedOn w:val="Recuodecorpodetexto"/>
    <w:link w:val="Corpodetexto3Char"/>
    <w:rsid w:val="006675BB"/>
    <w:rPr>
      <w:rFonts w:ascii="MS Sans Serif" w:hAnsi="MS Sans Serif"/>
      <w:sz w:val="20"/>
      <w:szCs w:val="20"/>
    </w:rPr>
  </w:style>
  <w:style w:type="character" w:customStyle="1" w:styleId="Corpodetexto3Char">
    <w:name w:val="Corpo de texto 3 Char"/>
    <w:basedOn w:val="Fontepargpadro"/>
    <w:link w:val="Corpodetexto3"/>
    <w:rsid w:val="006675BB"/>
    <w:rPr>
      <w:rFonts w:ascii="MS Sans Serif" w:hAnsi="MS Sans Serif"/>
    </w:rPr>
  </w:style>
  <w:style w:type="paragraph" w:customStyle="1" w:styleId="A011070">
    <w:name w:val="_A011070"/>
    <w:rsid w:val="006675BB"/>
    <w:pPr>
      <w:widowControl w:val="0"/>
      <w:ind w:left="1296" w:hanging="1296"/>
      <w:jc w:val="both"/>
    </w:pPr>
    <w:rPr>
      <w:color w:val="000000"/>
      <w:sz w:val="24"/>
    </w:rPr>
  </w:style>
  <w:style w:type="paragraph" w:customStyle="1" w:styleId="BodyText22">
    <w:name w:val="Body Text 22"/>
    <w:basedOn w:val="Normal"/>
    <w:rsid w:val="006675BB"/>
    <w:pPr>
      <w:widowControl w:val="0"/>
      <w:jc w:val="both"/>
    </w:pPr>
    <w:rPr>
      <w:rFonts w:ascii="Courier New" w:hAnsi="Courier New"/>
      <w:sz w:val="26"/>
      <w:szCs w:val="20"/>
    </w:rPr>
  </w:style>
  <w:style w:type="paragraph" w:customStyle="1" w:styleId="A101070">
    <w:name w:val="_A101070"/>
    <w:rsid w:val="006675BB"/>
    <w:pPr>
      <w:widowControl w:val="0"/>
      <w:tabs>
        <w:tab w:val="left" w:pos="2880"/>
      </w:tabs>
      <w:ind w:left="1296"/>
      <w:jc w:val="both"/>
    </w:pPr>
    <w:rPr>
      <w:color w:val="000000"/>
      <w:sz w:val="24"/>
    </w:rPr>
  </w:style>
  <w:style w:type="paragraph" w:customStyle="1" w:styleId="A100170">
    <w:name w:val="_A100170"/>
    <w:rsid w:val="006675BB"/>
    <w:pPr>
      <w:widowControl w:val="0"/>
      <w:ind w:firstLine="1296"/>
      <w:jc w:val="both"/>
    </w:pPr>
    <w:rPr>
      <w:color w:val="000000"/>
      <w:sz w:val="24"/>
    </w:rPr>
  </w:style>
  <w:style w:type="paragraph" w:customStyle="1" w:styleId="BodyText23">
    <w:name w:val="Body Text 23"/>
    <w:basedOn w:val="Normal"/>
    <w:rsid w:val="006675BB"/>
    <w:pPr>
      <w:widowControl w:val="0"/>
      <w:tabs>
        <w:tab w:val="left" w:pos="510"/>
        <w:tab w:val="left" w:pos="851"/>
      </w:tabs>
      <w:jc w:val="both"/>
    </w:pPr>
    <w:rPr>
      <w:rFonts w:ascii="Courier New" w:hAnsi="Courier New"/>
      <w:szCs w:val="20"/>
    </w:rPr>
  </w:style>
  <w:style w:type="paragraph" w:customStyle="1" w:styleId="A010170">
    <w:name w:val="_A010170"/>
    <w:rsid w:val="006675BB"/>
    <w:pPr>
      <w:widowControl w:val="0"/>
      <w:tabs>
        <w:tab w:val="left" w:pos="2880"/>
      </w:tabs>
      <w:jc w:val="both"/>
    </w:pPr>
    <w:rPr>
      <w:color w:val="000000"/>
      <w:sz w:val="24"/>
    </w:rPr>
  </w:style>
  <w:style w:type="paragraph" w:customStyle="1" w:styleId="A080170">
    <w:name w:val="_A080170"/>
    <w:rsid w:val="006675BB"/>
    <w:pPr>
      <w:widowControl w:val="0"/>
      <w:tabs>
        <w:tab w:val="left" w:pos="2880"/>
      </w:tabs>
      <w:ind w:firstLine="1008"/>
      <w:jc w:val="both"/>
    </w:pPr>
    <w:rPr>
      <w:color w:val="000000"/>
      <w:sz w:val="24"/>
    </w:rPr>
  </w:style>
  <w:style w:type="paragraph" w:customStyle="1" w:styleId="A110170">
    <w:name w:val="_A110170"/>
    <w:rsid w:val="006675BB"/>
    <w:pPr>
      <w:widowControl w:val="0"/>
      <w:ind w:firstLine="1440"/>
      <w:jc w:val="both"/>
    </w:pPr>
    <w:rPr>
      <w:color w:val="000000"/>
      <w:sz w:val="24"/>
    </w:rPr>
  </w:style>
  <w:style w:type="paragraph" w:customStyle="1" w:styleId="A111070">
    <w:name w:val="_A111070"/>
    <w:rsid w:val="006675BB"/>
    <w:pPr>
      <w:widowControl w:val="0"/>
      <w:tabs>
        <w:tab w:val="left" w:pos="2880"/>
      </w:tabs>
      <w:ind w:left="1296" w:firstLine="144"/>
      <w:jc w:val="both"/>
    </w:pPr>
    <w:rPr>
      <w:color w:val="000000"/>
      <w:sz w:val="24"/>
    </w:rPr>
  </w:style>
  <w:style w:type="paragraph" w:customStyle="1" w:styleId="A090170">
    <w:name w:val="_A090170"/>
    <w:rsid w:val="006675BB"/>
    <w:pPr>
      <w:widowControl w:val="0"/>
      <w:tabs>
        <w:tab w:val="left" w:pos="2880"/>
      </w:tabs>
      <w:ind w:firstLine="1152"/>
      <w:jc w:val="both"/>
    </w:pPr>
    <w:rPr>
      <w:color w:val="000000"/>
      <w:sz w:val="24"/>
    </w:rPr>
  </w:style>
  <w:style w:type="paragraph" w:customStyle="1" w:styleId="A1910075">
    <w:name w:val="A1910075"/>
    <w:rsid w:val="006675BB"/>
    <w:pPr>
      <w:widowControl w:val="0"/>
      <w:tabs>
        <w:tab w:val="left" w:pos="2880"/>
      </w:tabs>
      <w:ind w:left="1296" w:firstLine="1296"/>
      <w:jc w:val="both"/>
    </w:pPr>
    <w:rPr>
      <w:color w:val="000000"/>
      <w:sz w:val="24"/>
    </w:rPr>
  </w:style>
  <w:style w:type="paragraph" w:customStyle="1" w:styleId="A341070">
    <w:name w:val="_A341070"/>
    <w:rsid w:val="006675BB"/>
    <w:pPr>
      <w:widowControl w:val="0"/>
      <w:tabs>
        <w:tab w:val="left" w:pos="2880"/>
      </w:tabs>
      <w:ind w:left="1296" w:firstLine="3456"/>
      <w:jc w:val="both"/>
    </w:pPr>
    <w:rPr>
      <w:color w:val="000000"/>
      <w:sz w:val="24"/>
    </w:rPr>
  </w:style>
  <w:style w:type="paragraph" w:customStyle="1" w:styleId="A230170">
    <w:name w:val="_A230170"/>
    <w:rsid w:val="006675BB"/>
    <w:pPr>
      <w:widowControl w:val="0"/>
      <w:tabs>
        <w:tab w:val="decimal" w:pos="5904"/>
      </w:tabs>
      <w:ind w:firstLine="3168"/>
      <w:jc w:val="both"/>
    </w:pPr>
    <w:rPr>
      <w:color w:val="000000"/>
      <w:sz w:val="24"/>
    </w:rPr>
  </w:style>
  <w:style w:type="paragraph" w:styleId="Recuodecorpodetexto">
    <w:name w:val="Body Text Indent"/>
    <w:basedOn w:val="Normal"/>
    <w:link w:val="RecuodecorpodetextoChar"/>
    <w:semiHidden/>
    <w:unhideWhenUsed/>
    <w:rsid w:val="006675BB"/>
    <w:pPr>
      <w:spacing w:after="120"/>
      <w:ind w:left="283"/>
    </w:pPr>
  </w:style>
  <w:style w:type="character" w:customStyle="1" w:styleId="RecuodecorpodetextoChar">
    <w:name w:val="Recuo de corpo de texto Char"/>
    <w:basedOn w:val="Fontepargpadro"/>
    <w:link w:val="Recuodecorpodetexto"/>
    <w:semiHidden/>
    <w:rsid w:val="006675BB"/>
    <w:rPr>
      <w:sz w:val="24"/>
      <w:szCs w:val="24"/>
    </w:rPr>
  </w:style>
  <w:style w:type="paragraph" w:styleId="PargrafodaLista">
    <w:name w:val="List Paragraph"/>
    <w:basedOn w:val="Normal"/>
    <w:uiPriority w:val="34"/>
    <w:qFormat/>
    <w:rsid w:val="00EB43BC"/>
    <w:pPr>
      <w:ind w:left="720"/>
      <w:contextualSpacing/>
    </w:pPr>
  </w:style>
  <w:style w:type="character" w:customStyle="1" w:styleId="Ttulo1Char">
    <w:name w:val="Título 1 Char"/>
    <w:basedOn w:val="Fontepargpadro"/>
    <w:link w:val="Ttulo1"/>
    <w:rsid w:val="004706F4"/>
    <w:rPr>
      <w:rFonts w:asciiTheme="majorHAnsi" w:eastAsiaTheme="majorEastAsia" w:hAnsiTheme="majorHAnsi" w:cstheme="majorBidi"/>
      <w:color w:val="365F91" w:themeColor="accent1" w:themeShade="BF"/>
      <w:sz w:val="32"/>
      <w:szCs w:val="32"/>
    </w:rPr>
  </w:style>
  <w:style w:type="table" w:customStyle="1" w:styleId="TableGrid">
    <w:name w:val="TableGrid"/>
    <w:rsid w:val="004706F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RodapChar">
    <w:name w:val="Rodapé Char"/>
    <w:basedOn w:val="Fontepargpadro"/>
    <w:link w:val="Rodap"/>
    <w:uiPriority w:val="99"/>
    <w:rsid w:val="00FF5529"/>
    <w:rPr>
      <w:sz w:val="24"/>
      <w:szCs w:val="24"/>
    </w:rPr>
  </w:style>
  <w:style w:type="paragraph" w:customStyle="1" w:styleId="Default">
    <w:name w:val="Default"/>
    <w:rsid w:val="001F6E28"/>
    <w:pPr>
      <w:autoSpaceDE w:val="0"/>
      <w:autoSpaceDN w:val="0"/>
      <w:adjustRightInd w:val="0"/>
    </w:pPr>
    <w:rPr>
      <w:color w:val="000000"/>
      <w:sz w:val="24"/>
      <w:szCs w:val="24"/>
    </w:rPr>
  </w:style>
  <w:style w:type="paragraph" w:styleId="Corpodetexto">
    <w:name w:val="Body Text"/>
    <w:basedOn w:val="Normal"/>
    <w:link w:val="CorpodetextoChar"/>
    <w:semiHidden/>
    <w:unhideWhenUsed/>
    <w:rsid w:val="000341D7"/>
    <w:pPr>
      <w:spacing w:after="120"/>
    </w:pPr>
  </w:style>
  <w:style w:type="character" w:customStyle="1" w:styleId="CorpodetextoChar">
    <w:name w:val="Corpo de texto Char"/>
    <w:basedOn w:val="Fontepargpadro"/>
    <w:link w:val="Corpodetexto"/>
    <w:semiHidden/>
    <w:rsid w:val="000341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sama.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liente\Documents\Cons&#243;rcio\Of&#237;cios\2013\C&#243;pia%20de%20Mala%20Direta%20Prefeitos%202013-2016%20funasa.xl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70EC7-F75F-4F2E-A9F7-CA99CF86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13</Pages>
  <Words>4771</Words>
  <Characters>25769</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Ofício 008/2013</vt:lpstr>
    </vt:vector>
  </TitlesOfParts>
  <Company>Microsoft</Company>
  <LinksUpToDate>false</LinksUpToDate>
  <CharactersWithSpaces>30480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008/2013</dc:title>
  <dc:creator>suasa-selenio-wk</dc:creator>
  <cp:lastModifiedBy>Pedro Jovane</cp:lastModifiedBy>
  <cp:revision>59</cp:revision>
  <cp:lastPrinted>2020-07-07T18:47:00Z</cp:lastPrinted>
  <dcterms:created xsi:type="dcterms:W3CDTF">2019-04-10T12:29:00Z</dcterms:created>
  <dcterms:modified xsi:type="dcterms:W3CDTF">2020-07-10T20:50:00Z</dcterms:modified>
</cp:coreProperties>
</file>